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21" w:rsidRDefault="00441221">
      <w:pPr>
        <w:jc w:val="center"/>
      </w:pPr>
    </w:p>
    <w:p w:rsidR="009805F0" w:rsidRPr="00F7527C" w:rsidRDefault="009805F0">
      <w:pPr>
        <w:jc w:val="center"/>
        <w:rPr>
          <w:sz w:val="40"/>
        </w:rPr>
      </w:pPr>
      <w:r w:rsidRPr="00F7527C">
        <w:object w:dxaOrig="16553" w:dyaOrig="3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56.25pt" o:ole="">
            <v:imagedata r:id="rId9" o:title=""/>
          </v:shape>
          <o:OLEObject Type="Embed" ProgID="MSPhotoEd.3" ShapeID="_x0000_i1025" DrawAspect="Content" ObjectID="_1560229611" r:id="rId10"/>
        </w:object>
      </w: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bookmarkStart w:id="0" w:name="_GoBack"/>
      <w:bookmarkEnd w:id="0"/>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u w:val="single"/>
        </w:rPr>
      </w:pPr>
    </w:p>
    <w:p w:rsidR="009805F0" w:rsidRPr="00F7527C" w:rsidRDefault="009805F0">
      <w:pPr>
        <w:jc w:val="center"/>
        <w:rPr>
          <w:sz w:val="40"/>
          <w:u w:val="single"/>
        </w:rPr>
      </w:pPr>
    </w:p>
    <w:p w:rsidR="009805F0" w:rsidRPr="00F7527C" w:rsidRDefault="009805F0">
      <w:pPr>
        <w:jc w:val="center"/>
        <w:rPr>
          <w:sz w:val="40"/>
          <w:u w:val="single"/>
        </w:rPr>
      </w:pPr>
    </w:p>
    <w:p w:rsidR="00552273" w:rsidRPr="00DD4B12" w:rsidRDefault="00552273" w:rsidP="00552273">
      <w:pPr>
        <w:pStyle w:val="Lijstalinea"/>
        <w:rPr>
          <w:rFonts w:asciiTheme="minorHAnsi" w:hAnsiTheme="minorHAnsi"/>
          <w:sz w:val="40"/>
          <w:u w:val="single"/>
          <w:lang w:val="nl-NL"/>
        </w:rPr>
      </w:pPr>
    </w:p>
    <w:p w:rsidR="009805F0" w:rsidRPr="003844A6" w:rsidRDefault="005573BA">
      <w:pPr>
        <w:jc w:val="center"/>
        <w:rPr>
          <w:rFonts w:asciiTheme="minorHAnsi" w:hAnsiTheme="minorHAnsi"/>
          <w:sz w:val="40"/>
        </w:rPr>
      </w:pPr>
      <w:r w:rsidRPr="003844A6">
        <w:rPr>
          <w:rFonts w:asciiTheme="minorHAnsi" w:hAnsiTheme="minorHAnsi"/>
          <w:sz w:val="40"/>
        </w:rPr>
        <w:t>1</w:t>
      </w:r>
      <w:r w:rsidR="009805F0" w:rsidRPr="003844A6">
        <w:rPr>
          <w:rFonts w:asciiTheme="minorHAnsi" w:hAnsiTheme="minorHAnsi"/>
          <w:sz w:val="40"/>
          <w:vertAlign w:val="superscript"/>
        </w:rPr>
        <w:t>e</w:t>
      </w:r>
      <w:r w:rsidR="00AA0FFC" w:rsidRPr="003844A6">
        <w:rPr>
          <w:rFonts w:asciiTheme="minorHAnsi" w:hAnsiTheme="minorHAnsi"/>
          <w:sz w:val="40"/>
        </w:rPr>
        <w:t xml:space="preserve"> bestuursrapportage 201</w:t>
      </w:r>
      <w:r w:rsidR="00511EA9">
        <w:rPr>
          <w:rFonts w:asciiTheme="minorHAnsi" w:hAnsiTheme="minorHAnsi"/>
          <w:sz w:val="40"/>
        </w:rPr>
        <w:t>7</w:t>
      </w: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9805F0" w:rsidRPr="00B30CC9" w:rsidRDefault="00C808B1">
      <w:pPr>
        <w:rPr>
          <w:rFonts w:asciiTheme="minorHAnsi" w:hAnsiTheme="minorHAnsi"/>
        </w:rPr>
      </w:pPr>
      <w:r>
        <w:rPr>
          <w:rFonts w:asciiTheme="minorHAnsi" w:hAnsiTheme="minorHAnsi"/>
        </w:rPr>
        <w:t xml:space="preserve">Vastgesteld DB 12 juni </w:t>
      </w:r>
      <w:r w:rsidR="00C059F6">
        <w:rPr>
          <w:rFonts w:asciiTheme="minorHAnsi" w:hAnsiTheme="minorHAnsi"/>
        </w:rPr>
        <w:t xml:space="preserve"> 2017</w:t>
      </w:r>
      <w:r w:rsidR="009805F0" w:rsidRPr="00B30CC9">
        <w:rPr>
          <w:rFonts w:asciiTheme="minorHAnsi" w:hAnsiTheme="minorHAnsi"/>
        </w:rPr>
        <w:br w:type="page"/>
      </w:r>
    </w:p>
    <w:p w:rsidR="009805F0" w:rsidRPr="000F590F" w:rsidRDefault="009805F0" w:rsidP="001E5E7E">
      <w:pPr>
        <w:rPr>
          <w:rFonts w:asciiTheme="minorHAnsi" w:hAnsiTheme="minorHAnsi"/>
          <w:b/>
          <w:bCs/>
          <w:szCs w:val="22"/>
          <w:u w:val="single"/>
        </w:rPr>
      </w:pPr>
      <w:r w:rsidRPr="000F590F">
        <w:rPr>
          <w:rFonts w:asciiTheme="minorHAnsi" w:hAnsiTheme="minorHAnsi"/>
          <w:b/>
          <w:bCs/>
          <w:szCs w:val="22"/>
          <w:u w:val="single"/>
        </w:rPr>
        <w:lastRenderedPageBreak/>
        <w:t>Inhoudsopgave</w:t>
      </w:r>
    </w:p>
    <w:p w:rsidR="009805F0" w:rsidRPr="000F590F" w:rsidRDefault="009805F0">
      <w:pPr>
        <w:rPr>
          <w:rFonts w:asciiTheme="minorHAnsi" w:hAnsiTheme="minorHAnsi"/>
          <w:szCs w:val="22"/>
        </w:rPr>
      </w:pPr>
    </w:p>
    <w:p w:rsidR="004150BD" w:rsidRPr="003B4942" w:rsidRDefault="00B84593">
      <w:pPr>
        <w:pStyle w:val="Inhopg1"/>
        <w:rPr>
          <w:rFonts w:asciiTheme="minorHAnsi" w:eastAsiaTheme="minorEastAsia" w:hAnsiTheme="minorHAnsi" w:cstheme="minorBidi"/>
          <w:szCs w:val="22"/>
        </w:rPr>
      </w:pPr>
      <w:r w:rsidRPr="000F590F">
        <w:rPr>
          <w:rFonts w:asciiTheme="minorHAnsi" w:hAnsiTheme="minorHAnsi"/>
          <w:szCs w:val="22"/>
          <w:u w:val="single"/>
        </w:rPr>
        <w:fldChar w:fldCharType="begin"/>
      </w:r>
      <w:r w:rsidR="0020324F" w:rsidRPr="00F41BCF">
        <w:rPr>
          <w:rFonts w:asciiTheme="minorHAnsi" w:hAnsiTheme="minorHAnsi"/>
          <w:szCs w:val="22"/>
          <w:u w:val="single"/>
        </w:rPr>
        <w:instrText xml:space="preserve"> TOC \o "1-2" \h \z \u </w:instrText>
      </w:r>
      <w:r w:rsidRPr="000F590F">
        <w:rPr>
          <w:rFonts w:asciiTheme="minorHAnsi" w:hAnsiTheme="minorHAnsi"/>
          <w:szCs w:val="22"/>
          <w:u w:val="single"/>
        </w:rPr>
        <w:fldChar w:fldCharType="separate"/>
      </w:r>
      <w:hyperlink w:anchor="_Toc484165338" w:history="1">
        <w:r w:rsidR="004150BD" w:rsidRPr="003B4942">
          <w:rPr>
            <w:rStyle w:val="Hyperlink"/>
            <w:rFonts w:asciiTheme="minorHAnsi" w:hAnsiTheme="minorHAnsi"/>
          </w:rPr>
          <w:t>Financiële situatie: totaalbeeld</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_Toc484165338 \h </w:instrText>
        </w:r>
        <w:r w:rsidR="004150BD" w:rsidRPr="003B4942">
          <w:rPr>
            <w:rFonts w:asciiTheme="minorHAnsi" w:hAnsiTheme="minorHAnsi"/>
            <w:webHidden/>
          </w:rPr>
        </w:r>
        <w:r w:rsidR="004150BD" w:rsidRPr="003B4942">
          <w:rPr>
            <w:rFonts w:asciiTheme="minorHAnsi" w:hAnsiTheme="minorHAnsi"/>
            <w:webHidden/>
          </w:rPr>
          <w:fldChar w:fldCharType="separate"/>
        </w:r>
        <w:r w:rsidR="00994F7F">
          <w:rPr>
            <w:rFonts w:asciiTheme="minorHAnsi" w:hAnsiTheme="minorHAnsi"/>
            <w:webHidden/>
          </w:rPr>
          <w:t>4</w:t>
        </w:r>
        <w:r w:rsidR="004150BD" w:rsidRPr="003B4942">
          <w:rPr>
            <w:rFonts w:asciiTheme="minorHAnsi" w:hAnsiTheme="minorHAnsi"/>
            <w:webHidden/>
          </w:rPr>
          <w:fldChar w:fldCharType="end"/>
        </w:r>
      </w:hyperlink>
    </w:p>
    <w:p w:rsidR="004150BD" w:rsidRPr="003B4942" w:rsidRDefault="00994F7F">
      <w:pPr>
        <w:pStyle w:val="Inhopg1"/>
        <w:rPr>
          <w:rFonts w:asciiTheme="minorHAnsi" w:eastAsiaTheme="minorEastAsia" w:hAnsiTheme="minorHAnsi" w:cstheme="minorBidi"/>
          <w:szCs w:val="22"/>
        </w:rPr>
      </w:pPr>
      <w:hyperlink w:anchor="_Toc484165339" w:history="1">
        <w:r w:rsidR="004150BD" w:rsidRPr="003B4942">
          <w:rPr>
            <w:rStyle w:val="Hyperlink"/>
            <w:rFonts w:asciiTheme="minorHAnsi" w:hAnsiTheme="minorHAnsi"/>
            <w:bCs/>
          </w:rPr>
          <w:t>Programma’s</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_Toc484165339 \h </w:instrText>
        </w:r>
        <w:r w:rsidR="004150BD" w:rsidRPr="003B4942">
          <w:rPr>
            <w:rFonts w:asciiTheme="minorHAnsi" w:hAnsiTheme="minorHAnsi"/>
            <w:webHidden/>
          </w:rPr>
        </w:r>
        <w:r w:rsidR="004150BD" w:rsidRPr="003B4942">
          <w:rPr>
            <w:rFonts w:asciiTheme="minorHAnsi" w:hAnsiTheme="minorHAnsi"/>
            <w:webHidden/>
          </w:rPr>
          <w:fldChar w:fldCharType="separate"/>
        </w:r>
        <w:r>
          <w:rPr>
            <w:rFonts w:asciiTheme="minorHAnsi" w:hAnsiTheme="minorHAnsi"/>
            <w:webHidden/>
          </w:rPr>
          <w:t>8</w:t>
        </w:r>
        <w:r w:rsidR="004150BD" w:rsidRPr="003B4942">
          <w:rPr>
            <w:rFonts w:asciiTheme="minorHAnsi" w:hAnsiTheme="minorHAnsi"/>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0" w:history="1">
        <w:r w:rsidR="004150BD" w:rsidRPr="003B4942">
          <w:rPr>
            <w:rStyle w:val="Hyperlink"/>
            <w:rFonts w:asciiTheme="minorHAnsi" w:hAnsiTheme="minorHAnsi"/>
            <w:noProof/>
          </w:rPr>
          <w:t>1.</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Publieke Gezondheidszorg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_Toc484165340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1" w:history="1">
        <w:r w:rsidR="004150BD" w:rsidRPr="003B4942">
          <w:rPr>
            <w:rStyle w:val="Hyperlink"/>
            <w:rFonts w:asciiTheme="minorHAnsi" w:hAnsiTheme="minorHAnsi"/>
            <w:noProof/>
          </w:rPr>
          <w:t>2.</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Jeugdgezondheidszorg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_Toc484165341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2" w:history="1">
        <w:r w:rsidR="004150BD" w:rsidRPr="003B4942">
          <w:rPr>
            <w:rStyle w:val="Hyperlink"/>
            <w:rFonts w:asciiTheme="minorHAnsi" w:hAnsiTheme="minorHAnsi"/>
            <w:noProof/>
          </w:rPr>
          <w:t>3.</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Brandweerzorg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_Toc484165342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3" w:history="1">
        <w:r w:rsidR="004150BD" w:rsidRPr="003B4942">
          <w:rPr>
            <w:rStyle w:val="Hyperlink"/>
            <w:rFonts w:asciiTheme="minorHAnsi" w:hAnsiTheme="minorHAnsi"/>
            <w:noProof/>
          </w:rPr>
          <w:t>4.</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Ambulancezorg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_Toc484165343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4" w:history="1">
        <w:r w:rsidR="004150BD" w:rsidRPr="003B4942">
          <w:rPr>
            <w:rStyle w:val="Hyperlink"/>
            <w:rFonts w:asciiTheme="minorHAnsi" w:hAnsiTheme="minorHAnsi"/>
            <w:noProof/>
          </w:rPr>
          <w:t>5.</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GHOR</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_Toc484165344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9</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5" w:history="1">
        <w:r w:rsidR="004150BD" w:rsidRPr="003B4942">
          <w:rPr>
            <w:rStyle w:val="Hyperlink"/>
            <w:rFonts w:asciiTheme="minorHAnsi" w:hAnsiTheme="minorHAnsi"/>
            <w:noProof/>
          </w:rPr>
          <w:t>6.</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Multidisciplinaire samenwerking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_Toc484165345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9</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6" w:history="1">
        <w:r w:rsidR="004150BD" w:rsidRPr="003B4942">
          <w:rPr>
            <w:rStyle w:val="Hyperlink"/>
            <w:rFonts w:asciiTheme="minorHAnsi" w:hAnsiTheme="minorHAnsi"/>
            <w:noProof/>
          </w:rPr>
          <w:t>7.</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Bevolkingszorg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_Toc484165346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9</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7" w:history="1">
        <w:r w:rsidR="004150BD" w:rsidRPr="003B4942">
          <w:rPr>
            <w:rStyle w:val="Hyperlink"/>
            <w:rFonts w:asciiTheme="minorHAnsi" w:hAnsiTheme="minorHAnsi"/>
            <w:noProof/>
          </w:rPr>
          <w:t>8.</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Veiligheidshuis</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_Toc484165347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9</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8" w:history="1">
        <w:r w:rsidR="004150BD" w:rsidRPr="003B4942">
          <w:rPr>
            <w:rStyle w:val="Hyperlink"/>
            <w:rFonts w:asciiTheme="minorHAnsi" w:eastAsia="Calibri" w:hAnsiTheme="minorHAnsi"/>
            <w:noProof/>
            <w:lang w:eastAsia="en-US"/>
          </w:rPr>
          <w:t>9.</w:t>
        </w:r>
        <w:r w:rsidR="004150BD" w:rsidRPr="003B4942">
          <w:rPr>
            <w:rFonts w:asciiTheme="minorHAnsi" w:eastAsiaTheme="minorEastAsia" w:hAnsiTheme="minorHAnsi" w:cstheme="minorBidi"/>
            <w:noProof/>
            <w:szCs w:val="22"/>
          </w:rPr>
          <w:tab/>
        </w:r>
        <w:r w:rsidR="004150BD" w:rsidRPr="003B4942">
          <w:rPr>
            <w:rStyle w:val="Hyperlink"/>
            <w:rFonts w:asciiTheme="minorHAnsi" w:eastAsia="Calibri" w:hAnsiTheme="minorHAnsi"/>
            <w:noProof/>
            <w:lang w:eastAsia="en-US"/>
          </w:rPr>
          <w:t>Programma Interne dienstverlening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_Toc484165348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9</w:t>
        </w:r>
        <w:r w:rsidR="004150BD" w:rsidRPr="003B4942">
          <w:rPr>
            <w:rFonts w:asciiTheme="minorHAnsi" w:hAnsiTheme="minorHAnsi"/>
            <w:noProof/>
            <w:webHidden/>
          </w:rPr>
          <w:fldChar w:fldCharType="end"/>
        </w:r>
      </w:hyperlink>
    </w:p>
    <w:p w:rsidR="004150BD" w:rsidRPr="003B4942" w:rsidRDefault="00994F7F">
      <w:pPr>
        <w:pStyle w:val="Inhopg2"/>
        <w:rPr>
          <w:rFonts w:asciiTheme="minorHAnsi" w:eastAsiaTheme="minorEastAsia" w:hAnsiTheme="minorHAnsi" w:cstheme="minorBidi"/>
          <w:noProof/>
          <w:szCs w:val="22"/>
        </w:rPr>
      </w:pPr>
      <w:hyperlink w:anchor="_Toc484165349" w:history="1">
        <w:r w:rsidR="004150BD" w:rsidRPr="003B4942">
          <w:rPr>
            <w:rStyle w:val="Hyperlink"/>
            <w:rFonts w:asciiTheme="minorHAnsi" w:hAnsiTheme="minorHAnsi"/>
            <w:noProof/>
          </w:rPr>
          <w:t>10.</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Financiële middelen</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_Toc484165349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Pr>
            <w:rFonts w:asciiTheme="minorHAnsi" w:hAnsiTheme="minorHAnsi"/>
            <w:noProof/>
            <w:webHidden/>
          </w:rPr>
          <w:t>9</w:t>
        </w:r>
        <w:r w:rsidR="004150BD" w:rsidRPr="003B4942">
          <w:rPr>
            <w:rFonts w:asciiTheme="minorHAnsi" w:hAnsiTheme="minorHAnsi"/>
            <w:noProof/>
            <w:webHidden/>
          </w:rPr>
          <w:fldChar w:fldCharType="end"/>
        </w:r>
      </w:hyperlink>
    </w:p>
    <w:p w:rsidR="004150BD" w:rsidRPr="003B4942" w:rsidRDefault="00994F7F">
      <w:pPr>
        <w:pStyle w:val="Inhopg1"/>
        <w:rPr>
          <w:rFonts w:asciiTheme="minorHAnsi" w:eastAsiaTheme="minorEastAsia" w:hAnsiTheme="minorHAnsi" w:cstheme="minorBidi"/>
          <w:szCs w:val="22"/>
        </w:rPr>
      </w:pPr>
      <w:hyperlink w:anchor="_Toc484165350" w:history="1">
        <w:r w:rsidR="004150BD" w:rsidRPr="003B4942">
          <w:rPr>
            <w:rStyle w:val="Hyperlink"/>
            <w:rFonts w:asciiTheme="minorHAnsi" w:hAnsiTheme="minorHAnsi"/>
            <w:bCs/>
          </w:rPr>
          <w:t>Risico’s</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_Toc484165350 \h </w:instrText>
        </w:r>
        <w:r w:rsidR="004150BD" w:rsidRPr="003B4942">
          <w:rPr>
            <w:rFonts w:asciiTheme="minorHAnsi" w:hAnsiTheme="minorHAnsi"/>
            <w:webHidden/>
          </w:rPr>
        </w:r>
        <w:r w:rsidR="004150BD" w:rsidRPr="003B4942">
          <w:rPr>
            <w:rFonts w:asciiTheme="minorHAnsi" w:hAnsiTheme="minorHAnsi"/>
            <w:webHidden/>
          </w:rPr>
          <w:fldChar w:fldCharType="separate"/>
        </w:r>
        <w:r>
          <w:rPr>
            <w:rFonts w:asciiTheme="minorHAnsi" w:hAnsiTheme="minorHAnsi"/>
            <w:webHidden/>
          </w:rPr>
          <w:t>10</w:t>
        </w:r>
        <w:r w:rsidR="004150BD" w:rsidRPr="003B4942">
          <w:rPr>
            <w:rFonts w:asciiTheme="minorHAnsi" w:hAnsiTheme="minorHAnsi"/>
            <w:webHidden/>
          </w:rPr>
          <w:fldChar w:fldCharType="end"/>
        </w:r>
      </w:hyperlink>
    </w:p>
    <w:p w:rsidR="004150BD" w:rsidRPr="003B4942" w:rsidRDefault="00994F7F">
      <w:pPr>
        <w:pStyle w:val="Inhopg1"/>
        <w:tabs>
          <w:tab w:val="left" w:pos="1200"/>
        </w:tabs>
        <w:rPr>
          <w:rFonts w:asciiTheme="minorHAnsi" w:eastAsiaTheme="minorEastAsia" w:hAnsiTheme="minorHAnsi" w:cstheme="minorBidi"/>
          <w:szCs w:val="22"/>
        </w:rPr>
      </w:pPr>
      <w:hyperlink w:anchor="_Toc484165351" w:history="1">
        <w:r w:rsidR="004150BD" w:rsidRPr="003B4942">
          <w:rPr>
            <w:rStyle w:val="Hyperlink"/>
            <w:rFonts w:asciiTheme="minorHAnsi" w:hAnsiTheme="minorHAnsi"/>
            <w:bCs/>
          </w:rPr>
          <w:t>Bijlage I</w:t>
        </w:r>
        <w:r w:rsidR="004150BD" w:rsidRPr="003B4942">
          <w:rPr>
            <w:rFonts w:asciiTheme="minorHAnsi" w:eastAsiaTheme="minorEastAsia" w:hAnsiTheme="minorHAnsi" w:cstheme="minorBidi"/>
            <w:szCs w:val="22"/>
          </w:rPr>
          <w:tab/>
        </w:r>
        <w:r w:rsidR="004150BD" w:rsidRPr="003B4942">
          <w:rPr>
            <w:rStyle w:val="Hyperlink"/>
            <w:rFonts w:asciiTheme="minorHAnsi" w:hAnsiTheme="minorHAnsi"/>
            <w:bCs/>
          </w:rPr>
          <w:t>Subsidieregister</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_Toc484165351 \h </w:instrText>
        </w:r>
        <w:r w:rsidR="004150BD" w:rsidRPr="003B4942">
          <w:rPr>
            <w:rFonts w:asciiTheme="minorHAnsi" w:hAnsiTheme="minorHAnsi"/>
            <w:webHidden/>
          </w:rPr>
        </w:r>
        <w:r w:rsidR="004150BD" w:rsidRPr="003B4942">
          <w:rPr>
            <w:rFonts w:asciiTheme="minorHAnsi" w:hAnsiTheme="minorHAnsi"/>
            <w:webHidden/>
          </w:rPr>
          <w:fldChar w:fldCharType="separate"/>
        </w:r>
        <w:r>
          <w:rPr>
            <w:rFonts w:asciiTheme="minorHAnsi" w:hAnsiTheme="minorHAnsi"/>
            <w:webHidden/>
          </w:rPr>
          <w:t>11</w:t>
        </w:r>
        <w:r w:rsidR="004150BD" w:rsidRPr="003B4942">
          <w:rPr>
            <w:rFonts w:asciiTheme="minorHAnsi" w:hAnsiTheme="minorHAnsi"/>
            <w:webHidden/>
          </w:rPr>
          <w:fldChar w:fldCharType="end"/>
        </w:r>
      </w:hyperlink>
    </w:p>
    <w:p w:rsidR="004150BD" w:rsidRPr="003B4942" w:rsidRDefault="00994F7F">
      <w:pPr>
        <w:pStyle w:val="Inhopg1"/>
        <w:tabs>
          <w:tab w:val="left" w:pos="1200"/>
        </w:tabs>
        <w:rPr>
          <w:rFonts w:asciiTheme="minorHAnsi" w:eastAsiaTheme="minorEastAsia" w:hAnsiTheme="minorHAnsi" w:cstheme="minorBidi"/>
          <w:szCs w:val="22"/>
        </w:rPr>
      </w:pPr>
      <w:hyperlink w:anchor="_Toc484165352" w:history="1">
        <w:r w:rsidR="004150BD" w:rsidRPr="003B4942">
          <w:rPr>
            <w:rStyle w:val="Hyperlink"/>
            <w:rFonts w:asciiTheme="minorHAnsi" w:hAnsiTheme="minorHAnsi"/>
            <w:bCs/>
          </w:rPr>
          <w:t>Bijlage II</w:t>
        </w:r>
        <w:r w:rsidR="004150BD" w:rsidRPr="003B4942">
          <w:rPr>
            <w:rFonts w:asciiTheme="minorHAnsi" w:eastAsiaTheme="minorEastAsia" w:hAnsiTheme="minorHAnsi" w:cstheme="minorBidi"/>
            <w:szCs w:val="22"/>
          </w:rPr>
          <w:tab/>
        </w:r>
        <w:r w:rsidR="004150BD" w:rsidRPr="003B4942">
          <w:rPr>
            <w:rStyle w:val="Hyperlink"/>
            <w:rFonts w:asciiTheme="minorHAnsi" w:hAnsiTheme="minorHAnsi"/>
            <w:bCs/>
          </w:rPr>
          <w:t>Gemeentelijke bijdragen</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_Toc484165352 \h </w:instrText>
        </w:r>
        <w:r w:rsidR="004150BD" w:rsidRPr="003B4942">
          <w:rPr>
            <w:rFonts w:asciiTheme="minorHAnsi" w:hAnsiTheme="minorHAnsi"/>
            <w:webHidden/>
          </w:rPr>
        </w:r>
        <w:r w:rsidR="004150BD" w:rsidRPr="003B4942">
          <w:rPr>
            <w:rFonts w:asciiTheme="minorHAnsi" w:hAnsiTheme="minorHAnsi"/>
            <w:webHidden/>
          </w:rPr>
          <w:fldChar w:fldCharType="separate"/>
        </w:r>
        <w:r>
          <w:rPr>
            <w:rFonts w:asciiTheme="minorHAnsi" w:hAnsiTheme="minorHAnsi"/>
            <w:webHidden/>
          </w:rPr>
          <w:t>12</w:t>
        </w:r>
        <w:r w:rsidR="004150BD" w:rsidRPr="003B4942">
          <w:rPr>
            <w:rFonts w:asciiTheme="minorHAnsi" w:hAnsiTheme="minorHAnsi"/>
            <w:webHidden/>
          </w:rPr>
          <w:fldChar w:fldCharType="end"/>
        </w:r>
      </w:hyperlink>
    </w:p>
    <w:p w:rsidR="004150BD" w:rsidRDefault="00994F7F">
      <w:pPr>
        <w:pStyle w:val="Inhopg1"/>
        <w:tabs>
          <w:tab w:val="left" w:pos="1200"/>
        </w:tabs>
        <w:rPr>
          <w:rFonts w:asciiTheme="minorHAnsi" w:eastAsiaTheme="minorEastAsia" w:hAnsiTheme="minorHAnsi" w:cstheme="minorBidi"/>
          <w:szCs w:val="22"/>
        </w:rPr>
      </w:pPr>
      <w:hyperlink w:anchor="_Toc484165353" w:history="1">
        <w:r w:rsidR="004150BD" w:rsidRPr="003B4942">
          <w:rPr>
            <w:rStyle w:val="Hyperlink"/>
            <w:rFonts w:asciiTheme="minorHAnsi" w:hAnsiTheme="minorHAnsi"/>
            <w:bCs/>
          </w:rPr>
          <w:t xml:space="preserve">Bijlage III </w:t>
        </w:r>
        <w:r w:rsidR="004150BD" w:rsidRPr="003B4942">
          <w:rPr>
            <w:rFonts w:asciiTheme="minorHAnsi" w:eastAsiaTheme="minorEastAsia" w:hAnsiTheme="minorHAnsi" w:cstheme="minorBidi"/>
            <w:szCs w:val="22"/>
          </w:rPr>
          <w:tab/>
        </w:r>
        <w:r w:rsidR="004150BD" w:rsidRPr="003B4942">
          <w:rPr>
            <w:rStyle w:val="Hyperlink"/>
            <w:rFonts w:asciiTheme="minorHAnsi" w:hAnsiTheme="minorHAnsi"/>
            <w:bCs/>
          </w:rPr>
          <w:t>Actualisatie Jaarschijf kredieten 2017</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_Toc484165353 \h </w:instrText>
        </w:r>
        <w:r w:rsidR="004150BD" w:rsidRPr="003B4942">
          <w:rPr>
            <w:rFonts w:asciiTheme="minorHAnsi" w:hAnsiTheme="minorHAnsi"/>
            <w:webHidden/>
          </w:rPr>
        </w:r>
        <w:r w:rsidR="004150BD" w:rsidRPr="003B4942">
          <w:rPr>
            <w:rFonts w:asciiTheme="minorHAnsi" w:hAnsiTheme="minorHAnsi"/>
            <w:webHidden/>
          </w:rPr>
          <w:fldChar w:fldCharType="separate"/>
        </w:r>
        <w:r>
          <w:rPr>
            <w:rFonts w:asciiTheme="minorHAnsi" w:hAnsiTheme="minorHAnsi"/>
            <w:webHidden/>
          </w:rPr>
          <w:t>13</w:t>
        </w:r>
        <w:r w:rsidR="004150BD" w:rsidRPr="003B4942">
          <w:rPr>
            <w:rFonts w:asciiTheme="minorHAnsi" w:hAnsiTheme="minorHAnsi"/>
            <w:webHidden/>
          </w:rPr>
          <w:fldChar w:fldCharType="end"/>
        </w:r>
      </w:hyperlink>
    </w:p>
    <w:p w:rsidR="003649AE" w:rsidRDefault="00B84593" w:rsidP="003649AE">
      <w:pPr>
        <w:rPr>
          <w:rFonts w:asciiTheme="minorHAnsi" w:hAnsiTheme="minorHAnsi"/>
          <w:noProof/>
          <w:szCs w:val="22"/>
          <w:u w:val="single"/>
        </w:rPr>
      </w:pPr>
      <w:r w:rsidRPr="000F590F">
        <w:rPr>
          <w:rFonts w:asciiTheme="minorHAnsi" w:hAnsiTheme="minorHAnsi"/>
          <w:noProof/>
          <w:szCs w:val="22"/>
          <w:u w:val="single"/>
        </w:rPr>
        <w:fldChar w:fldCharType="end"/>
      </w:r>
      <w:bookmarkStart w:id="1" w:name="_Toc327452142"/>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9805F0" w:rsidRPr="009506C2" w:rsidRDefault="003649AE" w:rsidP="0020324F">
      <w:pPr>
        <w:pStyle w:val="Kop1"/>
        <w:numPr>
          <w:ilvl w:val="0"/>
          <w:numId w:val="0"/>
        </w:numPr>
        <w:jc w:val="left"/>
        <w:rPr>
          <w:rFonts w:asciiTheme="minorHAnsi" w:hAnsiTheme="minorHAnsi"/>
          <w:sz w:val="22"/>
          <w:szCs w:val="22"/>
        </w:rPr>
      </w:pPr>
      <w:bookmarkStart w:id="2" w:name="_Toc327452143"/>
      <w:bookmarkStart w:id="3" w:name="_Toc484165338"/>
      <w:bookmarkEnd w:id="1"/>
      <w:r w:rsidRPr="009506C2">
        <w:rPr>
          <w:rFonts w:asciiTheme="minorHAnsi" w:hAnsiTheme="minorHAnsi"/>
          <w:sz w:val="22"/>
          <w:szCs w:val="22"/>
          <w:lang w:val="nl-NL"/>
        </w:rPr>
        <w:lastRenderedPageBreak/>
        <w:t>Fi</w:t>
      </w:r>
      <w:r w:rsidR="009805F0" w:rsidRPr="009506C2">
        <w:rPr>
          <w:rFonts w:asciiTheme="minorHAnsi" w:hAnsiTheme="minorHAnsi"/>
          <w:sz w:val="22"/>
          <w:szCs w:val="22"/>
          <w:lang w:val="nl-NL"/>
        </w:rPr>
        <w:t>nanciële situatie: totaalbeeld</w:t>
      </w:r>
      <w:bookmarkEnd w:id="2"/>
      <w:bookmarkEnd w:id="3"/>
    </w:p>
    <w:p w:rsidR="009A6357" w:rsidRPr="00DC0AA2" w:rsidRDefault="009A6357" w:rsidP="00CB4CB7">
      <w:pPr>
        <w:pStyle w:val="beraptussenkop1"/>
        <w:rPr>
          <w:rFonts w:asciiTheme="minorHAnsi" w:hAnsiTheme="minorHAnsi"/>
        </w:rPr>
      </w:pPr>
      <w:bookmarkStart w:id="4" w:name="_Toc327435304"/>
      <w:bookmarkStart w:id="5" w:name="_Toc327452144"/>
      <w:r w:rsidRPr="00DC0AA2">
        <w:rPr>
          <w:rFonts w:asciiTheme="minorHAnsi" w:hAnsiTheme="minorHAnsi"/>
        </w:rPr>
        <w:t>Algemeen</w:t>
      </w:r>
      <w:r w:rsidR="00401296" w:rsidRPr="00DC0AA2">
        <w:rPr>
          <w:rFonts w:asciiTheme="minorHAnsi" w:hAnsiTheme="minorHAnsi"/>
        </w:rPr>
        <w:t xml:space="preserve"> </w:t>
      </w:r>
    </w:p>
    <w:p w:rsidR="00CC1D6C" w:rsidRPr="00DC0AA2" w:rsidRDefault="00731A77" w:rsidP="00C952F0">
      <w:pPr>
        <w:pStyle w:val="Geenafstand"/>
        <w:rPr>
          <w:rFonts w:asciiTheme="minorHAnsi" w:hAnsiTheme="minorHAnsi"/>
        </w:rPr>
      </w:pPr>
      <w:r>
        <w:rPr>
          <w:rFonts w:asciiTheme="minorHAnsi" w:hAnsiTheme="minorHAnsi"/>
        </w:rPr>
        <w:t>In de</w:t>
      </w:r>
      <w:r w:rsidR="001A0683">
        <w:rPr>
          <w:rFonts w:asciiTheme="minorHAnsi" w:hAnsiTheme="minorHAnsi"/>
        </w:rPr>
        <w:t>ze</w:t>
      </w:r>
      <w:r>
        <w:rPr>
          <w:rFonts w:asciiTheme="minorHAnsi" w:hAnsiTheme="minorHAnsi"/>
        </w:rPr>
        <w:t xml:space="preserve"> eerste bestuursrapportage</w:t>
      </w:r>
      <w:r w:rsidR="001A0683">
        <w:rPr>
          <w:rFonts w:asciiTheme="minorHAnsi" w:hAnsiTheme="minorHAnsi"/>
        </w:rPr>
        <w:t xml:space="preserve"> </w:t>
      </w:r>
      <w:r>
        <w:rPr>
          <w:rFonts w:asciiTheme="minorHAnsi" w:hAnsiTheme="minorHAnsi"/>
        </w:rPr>
        <w:t>wordt ingegaan op de betekenis van de (financiële) ontwikkelingen</w:t>
      </w:r>
      <w:r w:rsidR="001A0683">
        <w:rPr>
          <w:rFonts w:asciiTheme="minorHAnsi" w:hAnsiTheme="minorHAnsi"/>
        </w:rPr>
        <w:t xml:space="preserve"> </w:t>
      </w:r>
      <w:r w:rsidR="00E14C3D">
        <w:rPr>
          <w:rFonts w:asciiTheme="minorHAnsi" w:hAnsiTheme="minorHAnsi"/>
        </w:rPr>
        <w:t xml:space="preserve">die in het jaarverslag 2016 </w:t>
      </w:r>
      <w:r>
        <w:rPr>
          <w:rFonts w:asciiTheme="minorHAnsi" w:hAnsiTheme="minorHAnsi"/>
        </w:rPr>
        <w:t xml:space="preserve">aan de orde zijn gekomen en </w:t>
      </w:r>
      <w:r w:rsidR="001A0683">
        <w:rPr>
          <w:rFonts w:asciiTheme="minorHAnsi" w:hAnsiTheme="minorHAnsi"/>
        </w:rPr>
        <w:t xml:space="preserve">die </w:t>
      </w:r>
      <w:r w:rsidR="00E14C3D">
        <w:rPr>
          <w:rFonts w:asciiTheme="minorHAnsi" w:hAnsiTheme="minorHAnsi"/>
        </w:rPr>
        <w:t>van belang zijn voor 2017</w:t>
      </w:r>
      <w:r>
        <w:rPr>
          <w:rFonts w:asciiTheme="minorHAnsi" w:hAnsiTheme="minorHAnsi"/>
        </w:rPr>
        <w:t xml:space="preserve">. </w:t>
      </w:r>
      <w:r w:rsidR="00BE06B2">
        <w:rPr>
          <w:rFonts w:asciiTheme="minorHAnsi" w:hAnsiTheme="minorHAnsi"/>
        </w:rPr>
        <w:t xml:space="preserve">Ontwikkelingen voortkomend uit de programmabegroting 2018 met effect op begrotingsjaar 2017 zijn verwerkt in het begrotingssaldo 2017. </w:t>
      </w:r>
      <w:r>
        <w:rPr>
          <w:rFonts w:asciiTheme="minorHAnsi" w:hAnsiTheme="minorHAnsi"/>
        </w:rPr>
        <w:t>Daarnaast word</w:t>
      </w:r>
      <w:r w:rsidR="008959B4">
        <w:rPr>
          <w:rFonts w:asciiTheme="minorHAnsi" w:hAnsiTheme="minorHAnsi"/>
        </w:rPr>
        <w:t>en andere</w:t>
      </w:r>
      <w:r>
        <w:rPr>
          <w:rFonts w:asciiTheme="minorHAnsi" w:hAnsiTheme="minorHAnsi"/>
        </w:rPr>
        <w:t xml:space="preserve"> bestuurlijk relevante ontwikkelingen</w:t>
      </w:r>
      <w:r w:rsidR="008959B4">
        <w:rPr>
          <w:rFonts w:asciiTheme="minorHAnsi" w:hAnsiTheme="minorHAnsi"/>
        </w:rPr>
        <w:t xml:space="preserve"> gemeld</w:t>
      </w:r>
      <w:r w:rsidR="00F22EB5">
        <w:rPr>
          <w:rFonts w:asciiTheme="minorHAnsi" w:hAnsiTheme="minorHAnsi"/>
        </w:rPr>
        <w:t>,</w:t>
      </w:r>
      <w:r>
        <w:rPr>
          <w:rFonts w:asciiTheme="minorHAnsi" w:hAnsiTheme="minorHAnsi"/>
        </w:rPr>
        <w:t xml:space="preserve"> die in dit stadium bekend zijn.</w:t>
      </w:r>
      <w:r w:rsidR="00401296" w:rsidRPr="00DC0AA2">
        <w:rPr>
          <w:rFonts w:asciiTheme="minorHAnsi" w:hAnsiTheme="minorHAnsi"/>
        </w:rPr>
        <w:t xml:space="preserve"> </w:t>
      </w:r>
      <w:r w:rsidR="008959B4">
        <w:rPr>
          <w:rFonts w:asciiTheme="minorHAnsi" w:hAnsiTheme="minorHAnsi"/>
        </w:rPr>
        <w:t>Ten slotte</w:t>
      </w:r>
      <w:r>
        <w:rPr>
          <w:rFonts w:asciiTheme="minorHAnsi" w:hAnsiTheme="minorHAnsi"/>
        </w:rPr>
        <w:t xml:space="preserve"> </w:t>
      </w:r>
      <w:r w:rsidR="009A6357" w:rsidRPr="00DC0AA2">
        <w:rPr>
          <w:rFonts w:asciiTheme="minorHAnsi" w:hAnsiTheme="minorHAnsi"/>
        </w:rPr>
        <w:t>wor</w:t>
      </w:r>
      <w:r w:rsidR="000F590F">
        <w:rPr>
          <w:rFonts w:asciiTheme="minorHAnsi" w:hAnsiTheme="minorHAnsi"/>
        </w:rPr>
        <w:t xml:space="preserve">dt ingegaan op de belangrijkste </w:t>
      </w:r>
      <w:r w:rsidR="009A6357" w:rsidRPr="00DC0AA2">
        <w:rPr>
          <w:rFonts w:asciiTheme="minorHAnsi" w:hAnsiTheme="minorHAnsi"/>
        </w:rPr>
        <w:t>risico’</w:t>
      </w:r>
      <w:r w:rsidR="00EB2AA9" w:rsidRPr="00DC0AA2">
        <w:rPr>
          <w:rFonts w:asciiTheme="minorHAnsi" w:hAnsiTheme="minorHAnsi"/>
        </w:rPr>
        <w:t xml:space="preserve">s voor dit jaar en de komende jaren </w:t>
      </w:r>
      <w:r w:rsidR="009A6357" w:rsidRPr="00DC0AA2">
        <w:rPr>
          <w:rFonts w:asciiTheme="minorHAnsi" w:hAnsiTheme="minorHAnsi"/>
        </w:rPr>
        <w:t xml:space="preserve">en </w:t>
      </w:r>
      <w:r w:rsidR="00EB2AA9" w:rsidRPr="00DC0AA2">
        <w:rPr>
          <w:rFonts w:asciiTheme="minorHAnsi" w:hAnsiTheme="minorHAnsi"/>
        </w:rPr>
        <w:t xml:space="preserve">de wijze waarop met </w:t>
      </w:r>
      <w:r w:rsidR="009A6357" w:rsidRPr="00DC0AA2">
        <w:rPr>
          <w:rFonts w:asciiTheme="minorHAnsi" w:hAnsiTheme="minorHAnsi"/>
        </w:rPr>
        <w:t>deze risico</w:t>
      </w:r>
      <w:r w:rsidR="00EB2AA9" w:rsidRPr="00DC0AA2">
        <w:rPr>
          <w:rFonts w:asciiTheme="minorHAnsi" w:hAnsiTheme="minorHAnsi"/>
        </w:rPr>
        <w:t>’</w:t>
      </w:r>
      <w:r w:rsidR="009A6357" w:rsidRPr="00DC0AA2">
        <w:rPr>
          <w:rFonts w:asciiTheme="minorHAnsi" w:hAnsiTheme="minorHAnsi"/>
        </w:rPr>
        <w:t xml:space="preserve">s </w:t>
      </w:r>
      <w:r w:rsidR="00EB2AA9" w:rsidRPr="00DC0AA2">
        <w:rPr>
          <w:rFonts w:asciiTheme="minorHAnsi" w:hAnsiTheme="minorHAnsi"/>
        </w:rPr>
        <w:t>wordt omgegaan.</w:t>
      </w:r>
      <w:r w:rsidR="009A6357" w:rsidRPr="00DC0AA2">
        <w:rPr>
          <w:rFonts w:asciiTheme="minorHAnsi" w:hAnsiTheme="minorHAnsi"/>
        </w:rPr>
        <w:t xml:space="preserve"> </w:t>
      </w:r>
    </w:p>
    <w:p w:rsidR="00CC1D6C" w:rsidRDefault="00CC1D6C" w:rsidP="009A6357">
      <w:pPr>
        <w:rPr>
          <w:rFonts w:asciiTheme="minorHAnsi" w:eastAsia="Calibri" w:hAnsiTheme="minorHAnsi"/>
          <w:szCs w:val="22"/>
          <w:lang w:eastAsia="en-US"/>
        </w:rPr>
      </w:pPr>
    </w:p>
    <w:p w:rsidR="008D3BA6" w:rsidRPr="008D3BA6" w:rsidRDefault="008D3BA6" w:rsidP="008D3BA6">
      <w:pPr>
        <w:rPr>
          <w:rFonts w:asciiTheme="minorHAnsi" w:eastAsia="Calibri" w:hAnsiTheme="minorHAnsi"/>
          <w:szCs w:val="22"/>
          <w:lang w:eastAsia="en-US"/>
        </w:rPr>
      </w:pPr>
    </w:p>
    <w:p w:rsidR="00505299" w:rsidRDefault="00505299">
      <w:pPr>
        <w:keepLines w:val="0"/>
        <w:rPr>
          <w:rFonts w:asciiTheme="minorHAnsi" w:eastAsia="Calibri" w:hAnsiTheme="minorHAnsi"/>
          <w:b/>
          <w:szCs w:val="22"/>
          <w:lang w:eastAsia="en-US"/>
        </w:rPr>
      </w:pPr>
      <w:bookmarkStart w:id="6" w:name="_Toc451257660"/>
      <w:r>
        <w:rPr>
          <w:rFonts w:asciiTheme="minorHAnsi" w:eastAsia="Calibri" w:hAnsiTheme="minorHAnsi"/>
          <w:b/>
          <w:szCs w:val="22"/>
          <w:lang w:eastAsia="en-US"/>
        </w:rPr>
        <w:br w:type="page"/>
      </w:r>
    </w:p>
    <w:p w:rsidR="008D3BA6" w:rsidRDefault="008D3BA6" w:rsidP="008D3BA6">
      <w:pPr>
        <w:numPr>
          <w:ilvl w:val="0"/>
          <w:numId w:val="1"/>
        </w:numPr>
        <w:tabs>
          <w:tab w:val="clear" w:pos="510"/>
          <w:tab w:val="num" w:pos="0"/>
        </w:tabs>
        <w:rPr>
          <w:rFonts w:asciiTheme="minorHAnsi" w:eastAsia="Calibri" w:hAnsiTheme="minorHAnsi"/>
          <w:b/>
          <w:szCs w:val="22"/>
          <w:lang w:eastAsia="en-US"/>
        </w:rPr>
      </w:pPr>
      <w:r w:rsidRPr="008D3BA6">
        <w:rPr>
          <w:rFonts w:asciiTheme="minorHAnsi" w:eastAsia="Calibri" w:hAnsiTheme="minorHAnsi"/>
          <w:b/>
          <w:szCs w:val="22"/>
          <w:lang w:eastAsia="en-US"/>
        </w:rPr>
        <w:lastRenderedPageBreak/>
        <w:t>Resultaatverwachting 201</w:t>
      </w:r>
      <w:bookmarkEnd w:id="6"/>
      <w:r w:rsidR="00511EA9">
        <w:rPr>
          <w:rFonts w:asciiTheme="minorHAnsi" w:eastAsia="Calibri" w:hAnsiTheme="minorHAnsi"/>
          <w:b/>
          <w:szCs w:val="22"/>
          <w:lang w:eastAsia="en-US"/>
        </w:rPr>
        <w:t>7</w:t>
      </w:r>
    </w:p>
    <w:p w:rsidR="008D3BA6" w:rsidRDefault="001F434E" w:rsidP="00914AAE">
      <w:pPr>
        <w:rPr>
          <w:rFonts w:asciiTheme="minorHAnsi" w:hAnsiTheme="minorHAnsi"/>
        </w:rPr>
      </w:pPr>
      <w:r w:rsidRPr="000A3E10">
        <w:rPr>
          <w:rFonts w:asciiTheme="minorHAnsi" w:hAnsiTheme="minorHAnsi"/>
        </w:rPr>
        <w:t xml:space="preserve">In onderstaande tabel worden de verwachte financiële voor- en nadelen gepresenteerd. Het </w:t>
      </w:r>
      <w:r w:rsidR="00B05BDD" w:rsidRPr="000A3E10">
        <w:rPr>
          <w:rFonts w:asciiTheme="minorHAnsi" w:hAnsiTheme="minorHAnsi"/>
        </w:rPr>
        <w:t xml:space="preserve">geprognosticeerde </w:t>
      </w:r>
      <w:r w:rsidR="000A3E10">
        <w:rPr>
          <w:rFonts w:asciiTheme="minorHAnsi" w:hAnsiTheme="minorHAnsi"/>
        </w:rPr>
        <w:t xml:space="preserve">positieve </w:t>
      </w:r>
      <w:r w:rsidR="00B05BDD" w:rsidRPr="000A3E10">
        <w:rPr>
          <w:rFonts w:asciiTheme="minorHAnsi" w:hAnsiTheme="minorHAnsi"/>
        </w:rPr>
        <w:t>begrotingsresultaat blijft vooralsnog ongewijzigd</w:t>
      </w:r>
      <w:r w:rsidR="00E92A29" w:rsidRPr="000A3E10">
        <w:rPr>
          <w:rFonts w:asciiTheme="minorHAnsi" w:hAnsiTheme="minorHAnsi"/>
        </w:rPr>
        <w:t xml:space="preserve">. </w:t>
      </w:r>
      <w:r w:rsidR="000A3E10">
        <w:rPr>
          <w:rFonts w:asciiTheme="minorHAnsi" w:hAnsiTheme="minorHAnsi"/>
        </w:rPr>
        <w:t>Desondanks zullen</w:t>
      </w:r>
      <w:r w:rsidR="00B05BDD" w:rsidRPr="000A3E10">
        <w:rPr>
          <w:rFonts w:asciiTheme="minorHAnsi" w:hAnsiTheme="minorHAnsi"/>
        </w:rPr>
        <w:t xml:space="preserve"> daar waar sprake is van tegenvallers maatregelen worden getroffen om te voorzien in compensatie</w:t>
      </w:r>
      <w:r w:rsidR="00E92A29" w:rsidRPr="000A3E10">
        <w:rPr>
          <w:rFonts w:asciiTheme="minorHAnsi" w:hAnsiTheme="minorHAnsi"/>
        </w:rPr>
        <w:t>.</w:t>
      </w:r>
    </w:p>
    <w:p w:rsidR="00045401" w:rsidRDefault="00045401" w:rsidP="002958DF">
      <w:pPr>
        <w:pStyle w:val="beraptussenkop1"/>
        <w:rPr>
          <w:rFonts w:asciiTheme="minorHAnsi" w:hAnsiTheme="minorHAnsi"/>
          <w:i w:val="0"/>
        </w:rPr>
      </w:pPr>
      <w:bookmarkStart w:id="7" w:name="_Toc327452146"/>
      <w:bookmarkEnd w:id="4"/>
      <w:bookmarkEnd w:id="5"/>
    </w:p>
    <w:p w:rsidR="00045401" w:rsidRDefault="00045401" w:rsidP="002958DF">
      <w:pPr>
        <w:pStyle w:val="beraptussenkop1"/>
        <w:rPr>
          <w:rFonts w:asciiTheme="minorHAnsi" w:hAnsiTheme="minorHAnsi"/>
          <w:i w:val="0"/>
        </w:rPr>
      </w:pPr>
      <w:r>
        <w:rPr>
          <w:noProof/>
          <w:lang w:eastAsia="nl-NL"/>
        </w:rPr>
        <w:drawing>
          <wp:inline distT="0" distB="0" distL="0" distR="0" wp14:anchorId="09E2CCF2" wp14:editId="76BE873A">
            <wp:extent cx="5759450" cy="2580926"/>
            <wp:effectExtent l="0" t="0" r="0" b="0"/>
            <wp:docPr id="3" name="Afbeelding 1" descr="cid:image001.png@01D2DB8F.CAEA3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DB8F.CAEA3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59450" cy="2580926"/>
                    </a:xfrm>
                    <a:prstGeom prst="rect">
                      <a:avLst/>
                    </a:prstGeom>
                    <a:noFill/>
                    <a:ln>
                      <a:noFill/>
                    </a:ln>
                  </pic:spPr>
                </pic:pic>
              </a:graphicData>
            </a:graphic>
          </wp:inline>
        </w:drawing>
      </w:r>
    </w:p>
    <w:p w:rsidR="00045401" w:rsidRDefault="00045401" w:rsidP="002958DF">
      <w:pPr>
        <w:pStyle w:val="beraptussenkop1"/>
        <w:rPr>
          <w:rFonts w:asciiTheme="minorHAnsi" w:hAnsiTheme="minorHAnsi"/>
          <w:i w:val="0"/>
        </w:rPr>
      </w:pPr>
    </w:p>
    <w:p w:rsidR="002958DF" w:rsidRPr="002958DF" w:rsidRDefault="00663DCC" w:rsidP="002958DF">
      <w:pPr>
        <w:pStyle w:val="beraptussenkop1"/>
        <w:rPr>
          <w:rFonts w:asciiTheme="minorHAnsi" w:hAnsiTheme="minorHAnsi"/>
          <w:i w:val="0"/>
        </w:rPr>
      </w:pPr>
      <w:r>
        <w:rPr>
          <w:rFonts w:asciiTheme="minorHAnsi" w:hAnsiTheme="minorHAnsi"/>
          <w:i w:val="0"/>
        </w:rPr>
        <w:t>Begrotingssaldo 2017</w:t>
      </w:r>
      <w:r w:rsidR="0094087E">
        <w:rPr>
          <w:rFonts w:asciiTheme="minorHAnsi" w:hAnsiTheme="minorHAnsi"/>
          <w:i w:val="0"/>
        </w:rPr>
        <w:t xml:space="preserve"> </w:t>
      </w:r>
      <w:r w:rsidR="00DE57FE">
        <w:rPr>
          <w:rFonts w:asciiTheme="minorHAnsi" w:hAnsiTheme="minorHAnsi"/>
          <w:i w:val="0"/>
        </w:rPr>
        <w:t>(1)</w:t>
      </w:r>
    </w:p>
    <w:p w:rsidR="00663DCC" w:rsidRDefault="00663DCC" w:rsidP="00F64951">
      <w:pPr>
        <w:pStyle w:val="Geenafstand"/>
      </w:pPr>
      <w:r>
        <w:t>De programmabegroting 2017</w:t>
      </w:r>
      <w:r w:rsidR="00DB50D1">
        <w:t xml:space="preserve"> sloot </w:t>
      </w:r>
      <w:r w:rsidR="00F22EB5">
        <w:t xml:space="preserve">oorspronkelijk </w:t>
      </w:r>
      <w:r w:rsidR="00DB50D1">
        <w:t>met e</w:t>
      </w:r>
      <w:r w:rsidR="00840BC0" w:rsidRPr="002958DF">
        <w:t xml:space="preserve">en begrotingssaldo van € </w:t>
      </w:r>
      <w:r>
        <w:t>569</w:t>
      </w:r>
      <w:r w:rsidR="00840BC0" w:rsidRPr="002958DF">
        <w:t xml:space="preserve">.000. </w:t>
      </w:r>
      <w:r w:rsidR="001B308A">
        <w:t>Bij de opmaa</w:t>
      </w:r>
      <w:r>
        <w:t>k van de programmabegroting 2018</w:t>
      </w:r>
      <w:r w:rsidR="001B308A">
        <w:t xml:space="preserve"> </w:t>
      </w:r>
      <w:r w:rsidR="00F22EB5">
        <w:t xml:space="preserve">zijn maatregelen getroffen, die ook van invloed zijn op 2017, zoals </w:t>
      </w:r>
      <w:r>
        <w:t>:</w:t>
      </w:r>
    </w:p>
    <w:p w:rsidR="007101B0" w:rsidRDefault="001B308A" w:rsidP="00663DCC">
      <w:pPr>
        <w:pStyle w:val="Geenafstand"/>
        <w:numPr>
          <w:ilvl w:val="0"/>
          <w:numId w:val="44"/>
        </w:numPr>
      </w:pPr>
      <w:r>
        <w:t xml:space="preserve">de </w:t>
      </w:r>
      <w:r w:rsidR="00F01C05">
        <w:t>actualisatie</w:t>
      </w:r>
      <w:r>
        <w:t xml:space="preserve"> </w:t>
      </w:r>
      <w:r w:rsidR="00180600">
        <w:t xml:space="preserve">van de kapitaallasten als gevolg </w:t>
      </w:r>
      <w:r>
        <w:t>van</w:t>
      </w:r>
      <w:r w:rsidR="00840BC0" w:rsidRPr="002958DF">
        <w:t xml:space="preserve"> het Meer</w:t>
      </w:r>
      <w:r w:rsidR="00F01C05">
        <w:t>jarig Investeringsplan 2018</w:t>
      </w:r>
      <w:r w:rsidR="00663DCC">
        <w:t>-2021</w:t>
      </w:r>
    </w:p>
    <w:p w:rsidR="00663DCC" w:rsidRDefault="001A0517" w:rsidP="00663DCC">
      <w:pPr>
        <w:pStyle w:val="Geenafstand"/>
        <w:numPr>
          <w:ilvl w:val="0"/>
          <w:numId w:val="44"/>
        </w:numPr>
      </w:pPr>
      <w:r>
        <w:t xml:space="preserve">loonontwikkeling </w:t>
      </w:r>
    </w:p>
    <w:p w:rsidR="00F01C05" w:rsidRDefault="004150BD" w:rsidP="00663DCC">
      <w:pPr>
        <w:pStyle w:val="Geenafstand"/>
        <w:numPr>
          <w:ilvl w:val="0"/>
          <w:numId w:val="44"/>
        </w:numPr>
      </w:pPr>
      <w:r>
        <w:t>i</w:t>
      </w:r>
      <w:r w:rsidR="00F01C05">
        <w:t>ncidenteel renteresultaat</w:t>
      </w:r>
    </w:p>
    <w:p w:rsidR="00F01C05" w:rsidRDefault="004150BD" w:rsidP="00663DCC">
      <w:pPr>
        <w:pStyle w:val="Geenafstand"/>
        <w:numPr>
          <w:ilvl w:val="0"/>
          <w:numId w:val="44"/>
        </w:numPr>
      </w:pPr>
      <w:r>
        <w:t>w</w:t>
      </w:r>
      <w:r w:rsidR="00F01C05">
        <w:t>egvallen OMS inkomsten</w:t>
      </w:r>
    </w:p>
    <w:p w:rsidR="00F01C05" w:rsidRDefault="004150BD" w:rsidP="00663DCC">
      <w:pPr>
        <w:pStyle w:val="Geenafstand"/>
        <w:numPr>
          <w:ilvl w:val="0"/>
          <w:numId w:val="44"/>
        </w:numPr>
      </w:pPr>
      <w:r>
        <w:t>c</w:t>
      </w:r>
      <w:r w:rsidR="00F01C05">
        <w:t>onvenant Tatasteel.</w:t>
      </w:r>
    </w:p>
    <w:p w:rsidR="00F01C05" w:rsidRDefault="00F01C05" w:rsidP="00F01C05">
      <w:pPr>
        <w:pStyle w:val="Geenafstand"/>
      </w:pPr>
      <w:r>
        <w:t xml:space="preserve">Het </w:t>
      </w:r>
      <w:r w:rsidR="00F22EB5">
        <w:t xml:space="preserve">geactualiseerde </w:t>
      </w:r>
      <w:r>
        <w:t>begrotingssaldo</w:t>
      </w:r>
      <w:r w:rsidR="001D759A">
        <w:t xml:space="preserve"> </w:t>
      </w:r>
      <w:r w:rsidR="00180600">
        <w:t xml:space="preserve">na verwerking van bovenstaande posten </w:t>
      </w:r>
      <w:r w:rsidR="001D759A">
        <w:t>is</w:t>
      </w:r>
      <w:r w:rsidR="00F22EB5">
        <w:t xml:space="preserve"> </w:t>
      </w:r>
      <w:r>
        <w:t>€ 100.000.</w:t>
      </w:r>
    </w:p>
    <w:p w:rsidR="00DF79C4" w:rsidRDefault="00DF79C4" w:rsidP="00F01C05">
      <w:pPr>
        <w:pStyle w:val="Geenafstand"/>
      </w:pPr>
    </w:p>
    <w:p w:rsidR="006C04FC" w:rsidRDefault="00F01C05" w:rsidP="009B066D">
      <w:pPr>
        <w:pStyle w:val="beraptussenkop1"/>
        <w:rPr>
          <w:rFonts w:asciiTheme="minorHAnsi" w:hAnsiTheme="minorHAnsi"/>
          <w:i w:val="0"/>
        </w:rPr>
      </w:pPr>
      <w:r>
        <w:rPr>
          <w:rFonts w:asciiTheme="minorHAnsi" w:hAnsiTheme="minorHAnsi"/>
          <w:i w:val="0"/>
        </w:rPr>
        <w:t>Resultaten jaarverslag 2016 met doorwerking in 2017</w:t>
      </w:r>
    </w:p>
    <w:p w:rsidR="00840BC0" w:rsidRDefault="00473574" w:rsidP="006F5350">
      <w:pPr>
        <w:pStyle w:val="Geenafstand"/>
        <w:rPr>
          <w:b/>
          <w:i/>
        </w:rPr>
      </w:pPr>
      <w:r>
        <w:t>In het jaarverslag 2016</w:t>
      </w:r>
      <w:r w:rsidR="00840BC0">
        <w:t xml:space="preserve"> is melding gemaakt van een aantal financiële</w:t>
      </w:r>
      <w:r w:rsidR="00F01C05">
        <w:t xml:space="preserve"> ontwikkelingen, die </w:t>
      </w:r>
      <w:r w:rsidR="00DF79C4">
        <w:t xml:space="preserve">ook </w:t>
      </w:r>
      <w:r w:rsidR="00F01C05">
        <w:t>in 2017</w:t>
      </w:r>
      <w:r w:rsidR="00840BC0">
        <w:t xml:space="preserve"> financiële gevolgen hebben. </w:t>
      </w:r>
    </w:p>
    <w:p w:rsidR="006C04FC" w:rsidRDefault="006C04FC" w:rsidP="009B066D">
      <w:pPr>
        <w:pStyle w:val="beraptussenkop1"/>
        <w:rPr>
          <w:rFonts w:asciiTheme="minorHAnsi" w:hAnsiTheme="minorHAnsi"/>
          <w:b w:val="0"/>
          <w:i w:val="0"/>
        </w:rPr>
      </w:pPr>
    </w:p>
    <w:p w:rsidR="00093049" w:rsidRDefault="00F01C05" w:rsidP="00EF0191">
      <w:pPr>
        <w:rPr>
          <w:rFonts w:asciiTheme="minorHAnsi" w:hAnsiTheme="minorHAnsi"/>
          <w:i/>
        </w:rPr>
      </w:pPr>
      <w:r>
        <w:rPr>
          <w:rFonts w:asciiTheme="minorHAnsi" w:hAnsiTheme="minorHAnsi"/>
          <w:i/>
        </w:rPr>
        <w:t>Onderhoud kazernes</w:t>
      </w:r>
    </w:p>
    <w:p w:rsidR="00EF0191" w:rsidRPr="00EF0191" w:rsidRDefault="00EF0191" w:rsidP="00EF0191">
      <w:pPr>
        <w:rPr>
          <w:rFonts w:asciiTheme="minorHAnsi" w:eastAsia="Calibri" w:hAnsiTheme="minorHAnsi"/>
        </w:rPr>
      </w:pPr>
      <w:r w:rsidRPr="00EF0191">
        <w:rPr>
          <w:rFonts w:asciiTheme="minorHAnsi" w:eastAsia="Calibri" w:hAnsiTheme="minorHAnsi"/>
        </w:rPr>
        <w:t xml:space="preserve">Het </w:t>
      </w:r>
      <w:r w:rsidR="00943F5B">
        <w:rPr>
          <w:rFonts w:asciiTheme="minorHAnsi" w:eastAsia="Calibri" w:hAnsiTheme="minorHAnsi"/>
        </w:rPr>
        <w:t xml:space="preserve">om fiscale redenen </w:t>
      </w:r>
      <w:r w:rsidRPr="00EF0191">
        <w:rPr>
          <w:rFonts w:asciiTheme="minorHAnsi" w:eastAsia="Calibri" w:hAnsiTheme="minorHAnsi"/>
        </w:rPr>
        <w:t>in eigendom nemen van de brandweerposten van vijf gemeenten eind 2013 vond plaats op basis van het principe van budgettaire neutraliteit. Gebleken is dat er toch sprake is van extra kosten voor de VRK. Het betreft voornamelijk (gemeentelijke) belastingen, verzekeringen en schoonmaakkosten. Evenals in de voorgaande drie jaren levert dit kosten op die niet zijn gedekt binnen de begroting.</w:t>
      </w:r>
    </w:p>
    <w:p w:rsidR="000A3E10" w:rsidRPr="000A3E10" w:rsidRDefault="00EF0191" w:rsidP="000A3E10">
      <w:pPr>
        <w:rPr>
          <w:rFonts w:asciiTheme="minorHAnsi" w:eastAsia="Calibri" w:hAnsiTheme="minorHAnsi"/>
        </w:rPr>
      </w:pPr>
      <w:r w:rsidRPr="00EF0191">
        <w:rPr>
          <w:rFonts w:asciiTheme="minorHAnsi" w:eastAsia="Calibri" w:hAnsiTheme="minorHAnsi"/>
        </w:rPr>
        <w:t>Voor 2017 worden deze kosten geraamd op een bedrag van € 166.</w:t>
      </w:r>
      <w:r w:rsidR="00F4669B">
        <w:rPr>
          <w:rFonts w:asciiTheme="minorHAnsi" w:eastAsia="Calibri" w:hAnsiTheme="minorHAnsi"/>
        </w:rPr>
        <w:t>400</w:t>
      </w:r>
      <w:r w:rsidRPr="00EF0191">
        <w:rPr>
          <w:rFonts w:asciiTheme="minorHAnsi" w:eastAsia="Calibri" w:hAnsiTheme="minorHAnsi"/>
        </w:rPr>
        <w:t>.</w:t>
      </w:r>
      <w:r w:rsidR="000A3E10" w:rsidRPr="000A3E10">
        <w:rPr>
          <w:rFonts w:asciiTheme="minorHAnsi" w:eastAsia="Calibri" w:hAnsiTheme="minorHAnsi"/>
          <w:szCs w:val="22"/>
        </w:rPr>
        <w:t xml:space="preserve"> </w:t>
      </w:r>
      <w:r w:rsidR="000A3E10" w:rsidRPr="000A3E10">
        <w:rPr>
          <w:rFonts w:asciiTheme="minorHAnsi" w:eastAsia="Calibri" w:hAnsiTheme="minorHAnsi"/>
        </w:rPr>
        <w:t>Onderzocht zal worden welk</w:t>
      </w:r>
      <w:r w:rsidR="000A3E10">
        <w:rPr>
          <w:rFonts w:asciiTheme="minorHAnsi" w:eastAsia="Calibri" w:hAnsiTheme="minorHAnsi"/>
        </w:rPr>
        <w:t xml:space="preserve"> deel van d</w:t>
      </w:r>
      <w:r w:rsidR="000A3E10" w:rsidRPr="000A3E10">
        <w:rPr>
          <w:rFonts w:asciiTheme="minorHAnsi" w:eastAsia="Calibri" w:hAnsiTheme="minorHAnsi"/>
        </w:rPr>
        <w:t xml:space="preserve">e kosten het gevolg </w:t>
      </w:r>
      <w:r w:rsidR="000A3E10">
        <w:rPr>
          <w:rFonts w:asciiTheme="minorHAnsi" w:eastAsia="Calibri" w:hAnsiTheme="minorHAnsi"/>
        </w:rPr>
        <w:t>is</w:t>
      </w:r>
      <w:r w:rsidR="000A3E10" w:rsidRPr="000A3E10">
        <w:rPr>
          <w:rFonts w:asciiTheme="minorHAnsi" w:eastAsia="Calibri" w:hAnsiTheme="minorHAnsi"/>
        </w:rPr>
        <w:t xml:space="preserve"> van de overname van de kazernes, welke kosten samenhangen met uitbreidingen en welke kosten tot en met 2013 al werden gedragen door de VRK.</w:t>
      </w:r>
    </w:p>
    <w:p w:rsidR="00EF0191" w:rsidRPr="00EF0191" w:rsidRDefault="00EF0191" w:rsidP="00EF0191">
      <w:pPr>
        <w:rPr>
          <w:rFonts w:asciiTheme="minorHAnsi" w:eastAsia="Calibri" w:hAnsiTheme="minorHAnsi"/>
        </w:rPr>
      </w:pPr>
    </w:p>
    <w:p w:rsidR="00CD2962" w:rsidRDefault="00EF0191" w:rsidP="00210CFA">
      <w:pPr>
        <w:keepLines w:val="0"/>
        <w:rPr>
          <w:rFonts w:asciiTheme="minorHAnsi" w:eastAsia="Calibri" w:hAnsiTheme="minorHAnsi"/>
        </w:rPr>
      </w:pPr>
      <w:r w:rsidRPr="00EF0191">
        <w:rPr>
          <w:rFonts w:asciiTheme="minorHAnsi" w:eastAsia="Calibri" w:hAnsiTheme="minorHAnsi"/>
        </w:rPr>
        <w:t>Met alle regiogemeenten worden afspraken voorbereid over beheer en onderhoud van de brandweerkazernes/posten, waarmee in structurele zin dit probleem wordt opgelost.</w:t>
      </w:r>
      <w:r w:rsidR="003C0458">
        <w:rPr>
          <w:rFonts w:asciiTheme="minorHAnsi" w:eastAsia="Calibri" w:hAnsiTheme="minorHAnsi"/>
        </w:rPr>
        <w:t xml:space="preserve"> Bestuurlijke </w:t>
      </w:r>
      <w:r w:rsidR="003C0458">
        <w:rPr>
          <w:rFonts w:asciiTheme="minorHAnsi" w:eastAsia="Calibri" w:hAnsiTheme="minorHAnsi"/>
        </w:rPr>
        <w:lastRenderedPageBreak/>
        <w:t xml:space="preserve">besluitvorming hierover vindt uiterlijk 1 januari 2018 plaats, een gefaseerde invoering wordt voorzien tot 2020. </w:t>
      </w:r>
    </w:p>
    <w:p w:rsidR="00F01C05" w:rsidRDefault="00093049" w:rsidP="00210CFA">
      <w:pPr>
        <w:keepLines w:val="0"/>
        <w:rPr>
          <w:rFonts w:asciiTheme="minorHAnsi" w:eastAsia="Calibri" w:hAnsiTheme="minorHAnsi"/>
        </w:rPr>
      </w:pPr>
      <w:r>
        <w:rPr>
          <w:rFonts w:asciiTheme="minorHAnsi" w:eastAsia="Calibri" w:hAnsiTheme="minorHAnsi"/>
        </w:rPr>
        <w:t>Om de tijdelijke situatie te verduidelijken</w:t>
      </w:r>
      <w:r w:rsidR="006E1A64">
        <w:rPr>
          <w:rFonts w:asciiTheme="minorHAnsi" w:eastAsia="Calibri" w:hAnsiTheme="minorHAnsi"/>
        </w:rPr>
        <w:t xml:space="preserve"> zijn de </w:t>
      </w:r>
      <w:r>
        <w:rPr>
          <w:rFonts w:asciiTheme="minorHAnsi" w:eastAsia="Calibri" w:hAnsiTheme="minorHAnsi"/>
        </w:rPr>
        <w:t>verwachte</w:t>
      </w:r>
      <w:r w:rsidR="00AF75D8">
        <w:rPr>
          <w:rFonts w:asciiTheme="minorHAnsi" w:eastAsia="Calibri" w:hAnsiTheme="minorHAnsi"/>
        </w:rPr>
        <w:t xml:space="preserve"> </w:t>
      </w:r>
      <w:r w:rsidR="006E1A64">
        <w:rPr>
          <w:rFonts w:asciiTheme="minorHAnsi" w:eastAsia="Calibri" w:hAnsiTheme="minorHAnsi"/>
        </w:rPr>
        <w:t>kosten per</w:t>
      </w:r>
      <w:r w:rsidR="000A3E10">
        <w:rPr>
          <w:rFonts w:asciiTheme="minorHAnsi" w:eastAsia="Calibri" w:hAnsiTheme="minorHAnsi"/>
        </w:rPr>
        <w:t xml:space="preserve"> kazerne</w:t>
      </w:r>
      <w:r w:rsidR="006E1A64">
        <w:rPr>
          <w:rFonts w:asciiTheme="minorHAnsi" w:eastAsia="Calibri" w:hAnsiTheme="minorHAnsi"/>
        </w:rPr>
        <w:t xml:space="preserve"> gespecificeerd.</w:t>
      </w:r>
      <w:r w:rsidR="006B77BB">
        <w:rPr>
          <w:rFonts w:asciiTheme="minorHAnsi" w:eastAsia="Calibri" w:hAnsiTheme="minorHAnsi"/>
        </w:rPr>
        <w:t xml:space="preserve"> </w:t>
      </w:r>
    </w:p>
    <w:p w:rsidR="006E1A64" w:rsidRDefault="006E1A64" w:rsidP="0025600F">
      <w:pPr>
        <w:rPr>
          <w:rFonts w:asciiTheme="minorHAnsi" w:eastAsia="Calibri" w:hAnsiTheme="minorHAnsi"/>
        </w:rPr>
      </w:pPr>
    </w:p>
    <w:p w:rsidR="006E1A64" w:rsidRDefault="00953707" w:rsidP="0025600F">
      <w:pPr>
        <w:rPr>
          <w:rFonts w:asciiTheme="minorHAnsi" w:eastAsia="Calibri" w:hAnsiTheme="minorHAnsi"/>
        </w:rPr>
      </w:pPr>
      <w:r w:rsidRPr="00953707">
        <w:rPr>
          <w:rFonts w:eastAsia="Calibri"/>
          <w:noProof/>
        </w:rPr>
        <w:drawing>
          <wp:inline distT="0" distB="0" distL="0" distR="0" wp14:anchorId="3D57A4C9" wp14:editId="665988A9">
            <wp:extent cx="5759450" cy="1270932"/>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270932"/>
                    </a:xfrm>
                    <a:prstGeom prst="rect">
                      <a:avLst/>
                    </a:prstGeom>
                    <a:noFill/>
                    <a:ln>
                      <a:noFill/>
                    </a:ln>
                  </pic:spPr>
                </pic:pic>
              </a:graphicData>
            </a:graphic>
          </wp:inline>
        </w:drawing>
      </w:r>
    </w:p>
    <w:p w:rsidR="00953707" w:rsidRDefault="00953707" w:rsidP="00A34957">
      <w:pPr>
        <w:keepNext/>
        <w:rPr>
          <w:rFonts w:asciiTheme="minorHAnsi" w:eastAsia="Calibri" w:hAnsiTheme="minorHAnsi"/>
          <w:szCs w:val="22"/>
          <w:lang w:eastAsia="en-US"/>
        </w:rPr>
      </w:pPr>
    </w:p>
    <w:p w:rsidR="00156A83" w:rsidRPr="00156A83" w:rsidRDefault="00156A83" w:rsidP="00156A83">
      <w:pPr>
        <w:keepNext/>
        <w:rPr>
          <w:rFonts w:asciiTheme="minorHAnsi" w:hAnsiTheme="minorHAnsi"/>
          <w:sz w:val="16"/>
          <w:szCs w:val="16"/>
        </w:rPr>
      </w:pPr>
      <w:r w:rsidRPr="00156A83">
        <w:rPr>
          <w:rFonts w:asciiTheme="minorHAnsi" w:hAnsiTheme="minorHAnsi"/>
          <w:sz w:val="16"/>
          <w:szCs w:val="16"/>
        </w:rPr>
        <w:t xml:space="preserve">* Dit betreft alleen de meerkosten </w:t>
      </w:r>
      <w:r w:rsidRPr="00104F91">
        <w:rPr>
          <w:rFonts w:asciiTheme="minorHAnsi" w:hAnsiTheme="minorHAnsi"/>
          <w:sz w:val="16"/>
          <w:szCs w:val="16"/>
        </w:rPr>
        <w:t>voor e</w:t>
      </w:r>
      <w:r w:rsidR="008661F8" w:rsidRPr="00104F91">
        <w:rPr>
          <w:rFonts w:asciiTheme="minorHAnsi" w:hAnsiTheme="minorHAnsi"/>
          <w:sz w:val="16"/>
          <w:szCs w:val="16"/>
        </w:rPr>
        <w:t>nergie</w:t>
      </w:r>
      <w:r w:rsidRPr="00104F91">
        <w:rPr>
          <w:rFonts w:asciiTheme="minorHAnsi" w:hAnsiTheme="minorHAnsi"/>
          <w:sz w:val="16"/>
          <w:szCs w:val="16"/>
        </w:rPr>
        <w:t xml:space="preserve"> </w:t>
      </w:r>
      <w:r w:rsidRPr="00156A83">
        <w:rPr>
          <w:rFonts w:asciiTheme="minorHAnsi" w:hAnsiTheme="minorHAnsi"/>
          <w:sz w:val="16"/>
          <w:szCs w:val="16"/>
        </w:rPr>
        <w:t xml:space="preserve">die de gemeente Heemstede maakt sinds de komst van de centrale ademluchtwerkplaats. </w:t>
      </w:r>
      <w:r>
        <w:rPr>
          <w:rFonts w:asciiTheme="minorHAnsi" w:hAnsiTheme="minorHAnsi"/>
          <w:sz w:val="16"/>
          <w:szCs w:val="16"/>
        </w:rPr>
        <w:t xml:space="preserve">            </w:t>
      </w:r>
      <w:r w:rsidRPr="00156A83">
        <w:rPr>
          <w:rFonts w:asciiTheme="minorHAnsi" w:hAnsiTheme="minorHAnsi"/>
          <w:sz w:val="16"/>
          <w:szCs w:val="16"/>
        </w:rPr>
        <w:t>50% van deze kosten is een afrekening over 2016 en de andere 50% is de inschatting voor 2017.</w:t>
      </w:r>
    </w:p>
    <w:p w:rsidR="00156A83" w:rsidRDefault="00156A83" w:rsidP="00A34957">
      <w:pPr>
        <w:keepNext/>
        <w:rPr>
          <w:rFonts w:asciiTheme="minorHAnsi" w:hAnsiTheme="minorHAnsi"/>
          <w:sz w:val="16"/>
          <w:szCs w:val="16"/>
        </w:rPr>
      </w:pPr>
      <w:r w:rsidRPr="00156A83">
        <w:rPr>
          <w:rFonts w:asciiTheme="minorHAnsi" w:hAnsiTheme="minorHAnsi"/>
          <w:sz w:val="16"/>
          <w:szCs w:val="16"/>
        </w:rPr>
        <w:t>** inclusief een afrekening over 2016 van € 3.400.</w:t>
      </w:r>
    </w:p>
    <w:p w:rsidR="00156A83" w:rsidRPr="00156A83" w:rsidRDefault="00156A83" w:rsidP="00A34957">
      <w:pPr>
        <w:keepNext/>
        <w:rPr>
          <w:rFonts w:asciiTheme="minorHAnsi" w:eastAsia="Calibri" w:hAnsiTheme="minorHAnsi"/>
          <w:sz w:val="16"/>
          <w:szCs w:val="16"/>
          <w:lang w:eastAsia="en-US"/>
        </w:rPr>
      </w:pPr>
    </w:p>
    <w:p w:rsidR="001A2AFC" w:rsidRPr="001A2AFC" w:rsidRDefault="00F54A70" w:rsidP="00A34957">
      <w:pPr>
        <w:keepNext/>
        <w:rPr>
          <w:rFonts w:asciiTheme="minorHAnsi" w:eastAsia="Calibri" w:hAnsiTheme="minorHAnsi"/>
          <w:i/>
          <w:szCs w:val="22"/>
          <w:lang w:eastAsia="en-US"/>
        </w:rPr>
      </w:pPr>
      <w:r>
        <w:rPr>
          <w:rFonts w:asciiTheme="minorHAnsi" w:eastAsia="Calibri" w:hAnsiTheme="minorHAnsi"/>
          <w:i/>
          <w:szCs w:val="22"/>
          <w:lang w:eastAsia="en-US"/>
        </w:rPr>
        <w:t xml:space="preserve">Kosten dataverkeer, </w:t>
      </w:r>
      <w:r w:rsidR="004A4CEC">
        <w:rPr>
          <w:rFonts w:asciiTheme="minorHAnsi" w:eastAsia="Calibri" w:hAnsiTheme="minorHAnsi"/>
          <w:i/>
          <w:szCs w:val="22"/>
          <w:lang w:eastAsia="en-US"/>
        </w:rPr>
        <w:t>pr</w:t>
      </w:r>
      <w:r w:rsidR="008157E0">
        <w:rPr>
          <w:rFonts w:asciiTheme="minorHAnsi" w:eastAsia="Calibri" w:hAnsiTheme="minorHAnsi"/>
          <w:i/>
          <w:szCs w:val="22"/>
          <w:lang w:eastAsia="en-US"/>
        </w:rPr>
        <w:t>inten</w:t>
      </w:r>
      <w:r w:rsidR="008A1571">
        <w:rPr>
          <w:rFonts w:asciiTheme="minorHAnsi" w:eastAsia="Calibri" w:hAnsiTheme="minorHAnsi"/>
          <w:i/>
          <w:szCs w:val="22"/>
          <w:lang w:eastAsia="en-US"/>
        </w:rPr>
        <w:t xml:space="preserve"> en </w:t>
      </w:r>
      <w:r w:rsidR="004A4CEC">
        <w:rPr>
          <w:rFonts w:asciiTheme="minorHAnsi" w:eastAsia="Calibri" w:hAnsiTheme="minorHAnsi"/>
          <w:i/>
          <w:szCs w:val="22"/>
          <w:lang w:eastAsia="en-US"/>
        </w:rPr>
        <w:t xml:space="preserve">kopiëren </w:t>
      </w:r>
      <w:r w:rsidR="00CC6DE1">
        <w:rPr>
          <w:rFonts w:asciiTheme="minorHAnsi" w:eastAsia="Calibri" w:hAnsiTheme="minorHAnsi"/>
          <w:i/>
          <w:szCs w:val="22"/>
          <w:lang w:eastAsia="en-US"/>
        </w:rPr>
        <w:t>(2</w:t>
      </w:r>
      <w:r w:rsidR="005130F4">
        <w:rPr>
          <w:rFonts w:asciiTheme="minorHAnsi" w:eastAsia="Calibri" w:hAnsiTheme="minorHAnsi"/>
          <w:i/>
          <w:szCs w:val="22"/>
          <w:lang w:eastAsia="en-US"/>
        </w:rPr>
        <w:t>)</w:t>
      </w:r>
    </w:p>
    <w:p w:rsidR="00472BB5" w:rsidRDefault="00AF75D8" w:rsidP="0025600F">
      <w:pPr>
        <w:rPr>
          <w:rFonts w:asciiTheme="minorHAnsi" w:hAnsiTheme="minorHAnsi"/>
        </w:rPr>
      </w:pPr>
      <w:r w:rsidRPr="00104F91">
        <w:rPr>
          <w:rFonts w:asciiTheme="minorHAnsi" w:hAnsiTheme="minorHAnsi"/>
        </w:rPr>
        <w:t xml:space="preserve">Naar verwachting zullen </w:t>
      </w:r>
      <w:r w:rsidR="008157E0" w:rsidRPr="00104F91">
        <w:rPr>
          <w:rFonts w:asciiTheme="minorHAnsi" w:hAnsiTheme="minorHAnsi"/>
        </w:rPr>
        <w:t xml:space="preserve">de kosten van dataverkeer en printen/kopiëren </w:t>
      </w:r>
      <w:r w:rsidR="00C42779" w:rsidRPr="00104F91">
        <w:rPr>
          <w:rFonts w:asciiTheme="minorHAnsi" w:hAnsiTheme="minorHAnsi"/>
        </w:rPr>
        <w:t>met € 50.000 afnemen.</w:t>
      </w:r>
      <w:r w:rsidRPr="00104F91">
        <w:rPr>
          <w:rFonts w:asciiTheme="minorHAnsi" w:hAnsiTheme="minorHAnsi"/>
        </w:rPr>
        <w:t xml:space="preserve"> Dit is een gevolg van getroffen beheersmaatregelen en aanpassing van contracten met de bedoeling om de kosten beter te beheersen</w:t>
      </w:r>
      <w:r w:rsidR="008157E0" w:rsidRPr="00104F91">
        <w:rPr>
          <w:rFonts w:asciiTheme="minorHAnsi" w:hAnsiTheme="minorHAnsi"/>
        </w:rPr>
        <w:t xml:space="preserve"> </w:t>
      </w:r>
      <w:r w:rsidR="008A1571" w:rsidRPr="00104F91">
        <w:rPr>
          <w:rFonts w:asciiTheme="minorHAnsi" w:hAnsiTheme="minorHAnsi"/>
        </w:rPr>
        <w:t>(Zie ook 9. Programma Interne Dienstverlening).</w:t>
      </w:r>
    </w:p>
    <w:p w:rsidR="00472BB5" w:rsidRDefault="00472BB5" w:rsidP="0025600F">
      <w:pPr>
        <w:rPr>
          <w:rFonts w:asciiTheme="minorHAnsi" w:hAnsiTheme="minorHAnsi"/>
        </w:rPr>
      </w:pPr>
    </w:p>
    <w:p w:rsidR="00813DCA" w:rsidRPr="00813DCA" w:rsidRDefault="00813DCA" w:rsidP="00813DCA">
      <w:pPr>
        <w:pStyle w:val="Geenafstand"/>
        <w:rPr>
          <w:i/>
        </w:rPr>
      </w:pPr>
      <w:r w:rsidRPr="00813DCA">
        <w:rPr>
          <w:i/>
        </w:rPr>
        <w:t>Versterkingsgelden</w:t>
      </w:r>
      <w:r w:rsidR="00595877">
        <w:rPr>
          <w:i/>
        </w:rPr>
        <w:t xml:space="preserve"> commandovoering en opleiden/oefenen </w:t>
      </w:r>
      <w:r w:rsidRPr="00813DCA">
        <w:rPr>
          <w:i/>
        </w:rPr>
        <w:t>politie</w:t>
      </w:r>
      <w:r w:rsidR="00CC6DE1">
        <w:rPr>
          <w:i/>
        </w:rPr>
        <w:t xml:space="preserve"> (3</w:t>
      </w:r>
      <w:r>
        <w:rPr>
          <w:i/>
        </w:rPr>
        <w:t>)</w:t>
      </w:r>
    </w:p>
    <w:p w:rsidR="00813DCA" w:rsidRPr="00813DCA" w:rsidRDefault="00F43FFE" w:rsidP="00813DCA">
      <w:pPr>
        <w:pStyle w:val="Geenafstand"/>
      </w:pPr>
      <w:r>
        <w:t>De</w:t>
      </w:r>
      <w:r w:rsidR="00813DCA" w:rsidRPr="00813DCA">
        <w:t xml:space="preserve"> politie-eenheid N</w:t>
      </w:r>
      <w:r>
        <w:t>oord West 3</w:t>
      </w:r>
      <w:r w:rsidR="00813DCA" w:rsidRPr="00813DCA">
        <w:t xml:space="preserve"> ontving jaarlijks een bijdrage vanuit de versterkingsgelden. Voor 2017 is de VRK opnieuw in overleg gegaan met de politie over eventuele extra inspanningen van de politie, in aanvulling op het gesloten convenant. </w:t>
      </w:r>
      <w:r w:rsidR="004C25FE">
        <w:t xml:space="preserve">Dat heeft nog niet geleid tot afspraken, waardoor de verwachting bestaat dat </w:t>
      </w:r>
      <w:r w:rsidR="00813DCA">
        <w:t xml:space="preserve">€ </w:t>
      </w:r>
      <w:r w:rsidR="00CC3D3B">
        <w:t> 125</w:t>
      </w:r>
      <w:r w:rsidR="00813DCA" w:rsidRPr="00813DCA">
        <w:t xml:space="preserve">.000 van de versterkingsmiddelen </w:t>
      </w:r>
      <w:r w:rsidR="00813DCA">
        <w:t>i</w:t>
      </w:r>
      <w:r w:rsidR="00813DCA" w:rsidRPr="00813DCA">
        <w:t xml:space="preserve">n 2017 niet </w:t>
      </w:r>
      <w:r w:rsidR="004C25FE">
        <w:t>voor dat doel hoeft te worden aangewend</w:t>
      </w:r>
      <w:r w:rsidR="00813DCA" w:rsidRPr="00813DCA">
        <w:t>.</w:t>
      </w:r>
    </w:p>
    <w:p w:rsidR="00813DCA" w:rsidRDefault="00813DCA" w:rsidP="0025600F">
      <w:pPr>
        <w:rPr>
          <w:rFonts w:asciiTheme="minorHAnsi" w:hAnsiTheme="minorHAnsi"/>
        </w:rPr>
      </w:pPr>
    </w:p>
    <w:p w:rsidR="00604241" w:rsidRPr="004A35CF" w:rsidRDefault="00604241" w:rsidP="00604241">
      <w:pPr>
        <w:pStyle w:val="Geenafstand"/>
        <w:rPr>
          <w:i/>
        </w:rPr>
      </w:pPr>
      <w:r w:rsidRPr="004A35CF">
        <w:rPr>
          <w:i/>
        </w:rPr>
        <w:t>Vroegsignalering Verwarde Personen</w:t>
      </w:r>
      <w:r w:rsidR="00CC6DE1">
        <w:rPr>
          <w:i/>
        </w:rPr>
        <w:t xml:space="preserve"> (4</w:t>
      </w:r>
      <w:r>
        <w:rPr>
          <w:i/>
        </w:rPr>
        <w:t>)</w:t>
      </w:r>
    </w:p>
    <w:p w:rsidR="00604241" w:rsidRDefault="00604241" w:rsidP="00604241">
      <w:pPr>
        <w:pStyle w:val="Geenafstand"/>
        <w:rPr>
          <w:rFonts w:eastAsia="Times New Roman"/>
          <w:color w:val="000000"/>
          <w:lang w:eastAsia="nl-NL"/>
        </w:rPr>
      </w:pPr>
      <w:r>
        <w:t xml:space="preserve">De pilot vroegsignaleringsoverleg (VSO) is – gelijk ook in de buurregio’s – een succes gebleken en wordt doorgezet. Voor 2018 zijn de kosten hiervoor opgenomen in de programmabegroting. Voor dit jaar dient rekening te worden gehouden met een </w:t>
      </w:r>
      <w:r w:rsidR="00F850E6">
        <w:t>niet begrote</w:t>
      </w:r>
      <w:r>
        <w:t xml:space="preserve"> uitgave van circa € 100.000</w:t>
      </w:r>
      <w:r>
        <w:rPr>
          <w:rFonts w:eastAsia="Times New Roman"/>
          <w:color w:val="000000"/>
          <w:lang w:eastAsia="nl-NL"/>
        </w:rPr>
        <w:t>.</w:t>
      </w:r>
    </w:p>
    <w:p w:rsidR="00604241" w:rsidRDefault="00604241" w:rsidP="0025600F">
      <w:pPr>
        <w:rPr>
          <w:rFonts w:asciiTheme="minorHAnsi" w:hAnsiTheme="minorHAnsi"/>
        </w:rPr>
      </w:pPr>
    </w:p>
    <w:p w:rsidR="00CC3D3B" w:rsidRPr="00CC3D3B" w:rsidRDefault="00CC3D3B" w:rsidP="0025600F">
      <w:pPr>
        <w:rPr>
          <w:rFonts w:asciiTheme="minorHAnsi" w:hAnsiTheme="minorHAnsi"/>
          <w:i/>
        </w:rPr>
      </w:pPr>
      <w:r w:rsidRPr="00CC3D3B">
        <w:rPr>
          <w:rFonts w:asciiTheme="minorHAnsi" w:hAnsiTheme="minorHAnsi"/>
          <w:i/>
        </w:rPr>
        <w:t>Veiligheidshuis</w:t>
      </w:r>
    </w:p>
    <w:p w:rsidR="00CC3D3B" w:rsidRPr="00343FB5" w:rsidRDefault="00CC3D3B" w:rsidP="00CC3D3B">
      <w:pPr>
        <w:pStyle w:val="Geenafstand"/>
        <w:rPr>
          <w:rFonts w:asciiTheme="minorHAnsi" w:hAnsiTheme="minorHAnsi"/>
        </w:rPr>
      </w:pPr>
      <w:r w:rsidRPr="00C649AC">
        <w:t xml:space="preserve">Het Veiligheidshuis heeft nieuwe taken in het kader van Contra Terrorisme, Extremisme en Radicalisering (CTER). Daarnaast is er sprake van een structurele stijging van </w:t>
      </w:r>
      <w:r>
        <w:t>h</w:t>
      </w:r>
      <w:r w:rsidRPr="00C649AC">
        <w:t xml:space="preserve">et aantal reguliere casussen over de afgelopen jaren, waarvoor het noodzakelijk is extra inzet te plegen. De hiermee </w:t>
      </w:r>
      <w:r>
        <w:t xml:space="preserve">verwachte </w:t>
      </w:r>
      <w:r w:rsidRPr="00C649AC">
        <w:t>gemoeide middelen</w:t>
      </w:r>
      <w:r>
        <w:t xml:space="preserve"> ad € 125.000</w:t>
      </w:r>
      <w:r w:rsidRPr="00C649AC">
        <w:t xml:space="preserve"> worden</w:t>
      </w:r>
      <w:r>
        <w:t xml:space="preserve">, net als in 2016, </w:t>
      </w:r>
      <w:r w:rsidRPr="00C649AC">
        <w:t xml:space="preserve"> voor 2017</w:t>
      </w:r>
      <w:r>
        <w:t xml:space="preserve"> </w:t>
      </w:r>
      <w:r w:rsidRPr="00C649AC">
        <w:t>gedekt uit de reserve Veiligheidshuis</w:t>
      </w:r>
      <w:r>
        <w:t xml:space="preserve">. </w:t>
      </w:r>
      <w:r>
        <w:rPr>
          <w:rFonts w:asciiTheme="minorHAnsi" w:hAnsiTheme="minorHAnsi"/>
        </w:rPr>
        <w:t>De structurele kosten zijn verwerkt in de programmabegroting 2018.</w:t>
      </w:r>
    </w:p>
    <w:p w:rsidR="00CC3D3B" w:rsidRPr="00472BB5" w:rsidRDefault="00CC3D3B" w:rsidP="0025600F">
      <w:pPr>
        <w:rPr>
          <w:rFonts w:asciiTheme="minorHAnsi" w:hAnsiTheme="minorHAnsi"/>
        </w:rPr>
      </w:pPr>
    </w:p>
    <w:p w:rsidR="00170C24" w:rsidRPr="00156A83" w:rsidRDefault="00170C24" w:rsidP="0025600F">
      <w:pPr>
        <w:rPr>
          <w:rFonts w:asciiTheme="minorHAnsi" w:hAnsiTheme="minorHAnsi"/>
          <w:b/>
        </w:rPr>
      </w:pPr>
      <w:r w:rsidRPr="00156A83">
        <w:rPr>
          <w:rFonts w:asciiTheme="minorHAnsi" w:hAnsiTheme="minorHAnsi"/>
          <w:b/>
        </w:rPr>
        <w:t>Structurele voordelen uit resultaat Jaarrekening 2016:</w:t>
      </w:r>
    </w:p>
    <w:p w:rsidR="00170C24" w:rsidRDefault="00170C24" w:rsidP="0025600F">
      <w:pPr>
        <w:rPr>
          <w:rFonts w:asciiTheme="minorHAnsi" w:hAnsiTheme="minorHAnsi"/>
        </w:rPr>
      </w:pPr>
    </w:p>
    <w:p w:rsidR="00170C24" w:rsidRPr="00170C24" w:rsidRDefault="00170C24" w:rsidP="0025600F">
      <w:pPr>
        <w:rPr>
          <w:rFonts w:asciiTheme="minorHAnsi" w:hAnsiTheme="minorHAnsi"/>
          <w:i/>
        </w:rPr>
      </w:pPr>
      <w:r w:rsidRPr="00170C24">
        <w:rPr>
          <w:rFonts w:asciiTheme="minorHAnsi" w:hAnsiTheme="minorHAnsi"/>
          <w:i/>
        </w:rPr>
        <w:t>Vo</w:t>
      </w:r>
      <w:r w:rsidR="005130F4">
        <w:rPr>
          <w:rFonts w:asciiTheme="minorHAnsi" w:hAnsiTheme="minorHAnsi"/>
          <w:i/>
        </w:rPr>
        <w:t xml:space="preserve">ordelig resultaat </w:t>
      </w:r>
      <w:r w:rsidR="00CC6DE1">
        <w:rPr>
          <w:rFonts w:asciiTheme="minorHAnsi" w:hAnsiTheme="minorHAnsi"/>
          <w:i/>
        </w:rPr>
        <w:t>Bevolkingszorg (5</w:t>
      </w:r>
      <w:r w:rsidR="00604241">
        <w:rPr>
          <w:rFonts w:asciiTheme="minorHAnsi" w:hAnsiTheme="minorHAnsi"/>
          <w:i/>
        </w:rPr>
        <w:t>)</w:t>
      </w:r>
    </w:p>
    <w:p w:rsidR="00156A83" w:rsidRPr="00482604" w:rsidRDefault="00156A83" w:rsidP="00156A83">
      <w:pPr>
        <w:pStyle w:val="Geenafstand"/>
        <w:rPr>
          <w:rFonts w:asciiTheme="minorHAnsi" w:hAnsiTheme="minorHAnsi"/>
        </w:rPr>
      </w:pPr>
      <w:r w:rsidRPr="0068236A">
        <w:rPr>
          <w:rFonts w:asciiTheme="minorHAnsi" w:hAnsiTheme="minorHAnsi"/>
        </w:rPr>
        <w:t xml:space="preserve">Medio 2016 heeft </w:t>
      </w:r>
      <w:r>
        <w:rPr>
          <w:rFonts w:asciiTheme="minorHAnsi" w:hAnsiTheme="minorHAnsi"/>
        </w:rPr>
        <w:t xml:space="preserve">het </w:t>
      </w:r>
      <w:r w:rsidR="00F2501F">
        <w:rPr>
          <w:rFonts w:asciiTheme="minorHAnsi" w:hAnsiTheme="minorHAnsi"/>
        </w:rPr>
        <w:t>bureau B</w:t>
      </w:r>
      <w:r w:rsidRPr="0068236A">
        <w:rPr>
          <w:rFonts w:asciiTheme="minorHAnsi" w:hAnsiTheme="minorHAnsi"/>
        </w:rPr>
        <w:t xml:space="preserve">evolkingszorg </w:t>
      </w:r>
      <w:r>
        <w:rPr>
          <w:rFonts w:asciiTheme="minorHAnsi" w:hAnsiTheme="minorHAnsi"/>
        </w:rPr>
        <w:t xml:space="preserve">zijn intrek genomen </w:t>
      </w:r>
      <w:r w:rsidRPr="0068236A">
        <w:rPr>
          <w:rFonts w:asciiTheme="minorHAnsi" w:hAnsiTheme="minorHAnsi"/>
        </w:rPr>
        <w:t xml:space="preserve">op de locatie Zijlweg. </w:t>
      </w:r>
      <w:r w:rsidR="00AF75D8">
        <w:rPr>
          <w:rFonts w:asciiTheme="minorHAnsi" w:hAnsiTheme="minorHAnsi"/>
        </w:rPr>
        <w:t xml:space="preserve">Dat leidt </w:t>
      </w:r>
      <w:r w:rsidR="004C25FE">
        <w:rPr>
          <w:rFonts w:asciiTheme="minorHAnsi" w:hAnsiTheme="minorHAnsi"/>
        </w:rPr>
        <w:t xml:space="preserve">in 2017 </w:t>
      </w:r>
      <w:r w:rsidR="00AF75D8">
        <w:rPr>
          <w:rFonts w:asciiTheme="minorHAnsi" w:hAnsiTheme="minorHAnsi"/>
        </w:rPr>
        <w:t xml:space="preserve">tot een voordeel op de geraamde </w:t>
      </w:r>
      <w:r w:rsidRPr="0068236A">
        <w:rPr>
          <w:rFonts w:asciiTheme="minorHAnsi" w:hAnsiTheme="minorHAnsi"/>
        </w:rPr>
        <w:t>huurlasten</w:t>
      </w:r>
      <w:r>
        <w:rPr>
          <w:rFonts w:asciiTheme="minorHAnsi" w:hAnsiTheme="minorHAnsi"/>
        </w:rPr>
        <w:t xml:space="preserve"> van</w:t>
      </w:r>
      <w:r w:rsidRPr="0068236A">
        <w:rPr>
          <w:rFonts w:asciiTheme="minorHAnsi" w:hAnsiTheme="minorHAnsi"/>
        </w:rPr>
        <w:t xml:space="preserve"> € 35.000.</w:t>
      </w:r>
      <w:r>
        <w:rPr>
          <w:rFonts w:asciiTheme="minorHAnsi" w:hAnsiTheme="minorHAnsi"/>
        </w:rPr>
        <w:t xml:space="preserve"> </w:t>
      </w:r>
      <w:r w:rsidR="00AF75D8">
        <w:rPr>
          <w:rFonts w:asciiTheme="minorHAnsi" w:hAnsiTheme="minorHAnsi"/>
        </w:rPr>
        <w:t xml:space="preserve">Met dit voordeel is </w:t>
      </w:r>
      <w:r>
        <w:rPr>
          <w:rFonts w:asciiTheme="minorHAnsi" w:hAnsiTheme="minorHAnsi"/>
        </w:rPr>
        <w:t>in de programmabegroting 2018</w:t>
      </w:r>
      <w:r w:rsidR="00AF75D8">
        <w:rPr>
          <w:rFonts w:asciiTheme="minorHAnsi" w:hAnsiTheme="minorHAnsi"/>
        </w:rPr>
        <w:t xml:space="preserve"> rekening gehouden</w:t>
      </w:r>
      <w:r>
        <w:rPr>
          <w:rFonts w:asciiTheme="minorHAnsi" w:hAnsiTheme="minorHAnsi"/>
        </w:rPr>
        <w:t>.</w:t>
      </w:r>
    </w:p>
    <w:p w:rsidR="00EC0BBC" w:rsidRDefault="00EC0BBC" w:rsidP="0094087E">
      <w:pPr>
        <w:rPr>
          <w:rFonts w:asciiTheme="minorHAnsi" w:eastAsia="Calibri" w:hAnsiTheme="minorHAnsi"/>
          <w:b/>
          <w:szCs w:val="22"/>
          <w:lang w:eastAsia="en-US"/>
        </w:rPr>
      </w:pPr>
    </w:p>
    <w:p w:rsidR="0094087E" w:rsidRPr="00156A83" w:rsidRDefault="00896191" w:rsidP="000A3E10">
      <w:pPr>
        <w:keepNext/>
        <w:keepLines w:val="0"/>
        <w:rPr>
          <w:rFonts w:asciiTheme="minorHAnsi" w:eastAsia="Calibri" w:hAnsiTheme="minorHAnsi"/>
          <w:b/>
          <w:szCs w:val="22"/>
          <w:lang w:eastAsia="en-US"/>
        </w:rPr>
      </w:pPr>
      <w:r w:rsidRPr="00156A83">
        <w:rPr>
          <w:rFonts w:asciiTheme="minorHAnsi" w:eastAsia="Calibri" w:hAnsiTheme="minorHAnsi"/>
          <w:b/>
          <w:szCs w:val="22"/>
          <w:lang w:eastAsia="en-US"/>
        </w:rPr>
        <w:lastRenderedPageBreak/>
        <w:t xml:space="preserve">Voortgang </w:t>
      </w:r>
      <w:r w:rsidR="00EF0191">
        <w:rPr>
          <w:rFonts w:asciiTheme="minorHAnsi" w:eastAsia="Calibri" w:hAnsiTheme="minorHAnsi"/>
          <w:b/>
          <w:szCs w:val="22"/>
          <w:lang w:eastAsia="en-US"/>
        </w:rPr>
        <w:t xml:space="preserve">besluitvorming 2015 over </w:t>
      </w:r>
      <w:r w:rsidRPr="00156A83">
        <w:rPr>
          <w:rFonts w:asciiTheme="minorHAnsi" w:eastAsia="Calibri" w:hAnsiTheme="minorHAnsi"/>
          <w:b/>
          <w:szCs w:val="22"/>
          <w:lang w:eastAsia="en-US"/>
        </w:rPr>
        <w:t>efficiency</w:t>
      </w:r>
      <w:r w:rsidR="00210CFA">
        <w:rPr>
          <w:rFonts w:asciiTheme="minorHAnsi" w:eastAsia="Calibri" w:hAnsiTheme="minorHAnsi"/>
          <w:b/>
          <w:szCs w:val="22"/>
          <w:lang w:eastAsia="en-US"/>
        </w:rPr>
        <w:t xml:space="preserve">, autonome ontwikkelingen </w:t>
      </w:r>
      <w:r w:rsidR="00EF0191">
        <w:rPr>
          <w:rFonts w:asciiTheme="minorHAnsi" w:eastAsia="Calibri" w:hAnsiTheme="minorHAnsi"/>
          <w:b/>
          <w:szCs w:val="22"/>
          <w:lang w:eastAsia="en-US"/>
        </w:rPr>
        <w:t xml:space="preserve"> en toekomstbestendigheid</w:t>
      </w:r>
    </w:p>
    <w:p w:rsidR="00B74D53" w:rsidRDefault="00B74D53" w:rsidP="000A3E10">
      <w:pPr>
        <w:keepNext/>
        <w:rPr>
          <w:rFonts w:asciiTheme="minorHAnsi" w:eastAsia="Calibri" w:hAnsiTheme="minorHAnsi"/>
          <w:b/>
          <w:szCs w:val="22"/>
          <w:lang w:eastAsia="en-US"/>
        </w:rPr>
      </w:pPr>
    </w:p>
    <w:p w:rsidR="00587309" w:rsidRPr="00B74D53" w:rsidRDefault="00B74D53" w:rsidP="000A3E10">
      <w:pPr>
        <w:keepNext/>
        <w:rPr>
          <w:rFonts w:asciiTheme="minorHAnsi" w:eastAsia="Calibri" w:hAnsiTheme="minorHAnsi"/>
          <w:i/>
          <w:szCs w:val="22"/>
          <w:lang w:eastAsia="en-US"/>
        </w:rPr>
      </w:pPr>
      <w:r w:rsidRPr="00B74D53">
        <w:rPr>
          <w:rFonts w:asciiTheme="minorHAnsi" w:eastAsia="Calibri" w:hAnsiTheme="minorHAnsi"/>
          <w:i/>
          <w:szCs w:val="22"/>
          <w:lang w:eastAsia="en-US"/>
        </w:rPr>
        <w:t>Efficiency</w:t>
      </w:r>
    </w:p>
    <w:p w:rsidR="00AA6F1D" w:rsidRDefault="00663DCC" w:rsidP="000A3E10">
      <w:pPr>
        <w:pStyle w:val="Geenafstand"/>
        <w:keepNext/>
      </w:pPr>
      <w:r>
        <w:t>Voor 2017</w:t>
      </w:r>
      <w:r w:rsidR="004C5ED6" w:rsidRPr="000F08AD">
        <w:t xml:space="preserve"> bedraagt de taakstelling efficiency €</w:t>
      </w:r>
      <w:r w:rsidR="0003339E">
        <w:t xml:space="preserve"> 950.</w:t>
      </w:r>
      <w:r w:rsidR="00515A8B">
        <w:t xml:space="preserve">000 waarvan € 600.000 </w:t>
      </w:r>
      <w:r w:rsidR="00AF75D8">
        <w:t xml:space="preserve">is gerealiseerd door </w:t>
      </w:r>
      <w:r w:rsidR="00515A8B">
        <w:t xml:space="preserve">de opzegging </w:t>
      </w:r>
      <w:r w:rsidR="00AF75D8">
        <w:t xml:space="preserve">van de </w:t>
      </w:r>
      <w:r w:rsidR="00515A8B">
        <w:t xml:space="preserve">huur </w:t>
      </w:r>
      <w:r w:rsidR="00AF75D8">
        <w:t xml:space="preserve">van de locatie </w:t>
      </w:r>
      <w:proofErr w:type="spellStart"/>
      <w:r w:rsidR="00515A8B">
        <w:t>Sp</w:t>
      </w:r>
      <w:r w:rsidR="003C22BC">
        <w:t>aarnepoort</w:t>
      </w:r>
      <w:proofErr w:type="spellEnd"/>
      <w:r w:rsidR="003C22BC">
        <w:t>.</w:t>
      </w:r>
      <w:r w:rsidR="00921B9C" w:rsidRPr="000F08AD">
        <w:t xml:space="preserve"> </w:t>
      </w:r>
      <w:r w:rsidR="00210CFA">
        <w:t>Taakstellingen v</w:t>
      </w:r>
      <w:r w:rsidR="00AF75D8">
        <w:t xml:space="preserve">oor een bedrag van € 200.000 </w:t>
      </w:r>
      <w:r w:rsidR="00210CFA">
        <w:t>zijn</w:t>
      </w:r>
      <w:r w:rsidR="00AF75D8">
        <w:t xml:space="preserve"> verwerkt </w:t>
      </w:r>
      <w:r w:rsidR="003C22BC">
        <w:t>in het bijstellen van de budgetten</w:t>
      </w:r>
      <w:r w:rsidR="00AF75D8">
        <w:t xml:space="preserve">. </w:t>
      </w:r>
    </w:p>
    <w:p w:rsidR="004C5ED6" w:rsidRDefault="00AF75D8" w:rsidP="000A3E10">
      <w:pPr>
        <w:pStyle w:val="Geenafstand"/>
        <w:keepNext/>
        <w:rPr>
          <w:b/>
          <w:i/>
        </w:rPr>
      </w:pPr>
      <w:r>
        <w:t xml:space="preserve">Binnen de </w:t>
      </w:r>
      <w:r w:rsidR="00515A8B">
        <w:t>brandweer</w:t>
      </w:r>
      <w:r w:rsidR="00170843">
        <w:t xml:space="preserve"> wordt</w:t>
      </w:r>
      <w:r w:rsidR="00AA6F1D">
        <w:t xml:space="preserve"> de taakstelling 2017 van </w:t>
      </w:r>
      <w:r w:rsidR="00170843">
        <w:t xml:space="preserve"> </w:t>
      </w:r>
      <w:r w:rsidR="00515A8B">
        <w:t>€ 150.000</w:t>
      </w:r>
      <w:r w:rsidR="00587309">
        <w:t xml:space="preserve"> </w:t>
      </w:r>
      <w:r w:rsidR="00F850E6">
        <w:t>ingevuld</w:t>
      </w:r>
      <w:r w:rsidR="00515A8B">
        <w:t xml:space="preserve"> met </w:t>
      </w:r>
      <w:r w:rsidR="00EF0191">
        <w:t>een aantal</w:t>
      </w:r>
      <w:r w:rsidR="00515A8B">
        <w:t xml:space="preserve"> </w:t>
      </w:r>
      <w:r w:rsidR="0003339E">
        <w:t>incidentele</w:t>
      </w:r>
      <w:r w:rsidR="00921B9C" w:rsidRPr="000F08AD">
        <w:t xml:space="preserve"> </w:t>
      </w:r>
      <w:r w:rsidR="00EF0191">
        <w:t>maatregelen</w:t>
      </w:r>
      <w:r w:rsidR="0003339E">
        <w:t xml:space="preserve">. </w:t>
      </w:r>
      <w:r w:rsidR="00EF0191">
        <w:t>S</w:t>
      </w:r>
      <w:r w:rsidR="00515A8B">
        <w:t xml:space="preserve">tructurele </w:t>
      </w:r>
      <w:r w:rsidR="00170843">
        <w:t xml:space="preserve">maatregelen </w:t>
      </w:r>
      <w:r w:rsidR="00EF0191">
        <w:t>zullen nog getroffen worden</w:t>
      </w:r>
      <w:r w:rsidR="00515A8B">
        <w:t>.</w:t>
      </w:r>
      <w:r w:rsidR="006A190E">
        <w:t xml:space="preserve"> </w:t>
      </w:r>
    </w:p>
    <w:p w:rsidR="004C5ED6" w:rsidRDefault="004C5ED6" w:rsidP="0094087E">
      <w:pPr>
        <w:rPr>
          <w:rFonts w:asciiTheme="minorHAnsi" w:eastAsia="Calibri" w:hAnsiTheme="minorHAnsi"/>
          <w:b/>
          <w:szCs w:val="22"/>
          <w:lang w:eastAsia="en-US"/>
        </w:rPr>
      </w:pPr>
    </w:p>
    <w:p w:rsidR="00587309" w:rsidRPr="00B74D53" w:rsidRDefault="00B74D53" w:rsidP="0094087E">
      <w:pPr>
        <w:rPr>
          <w:rFonts w:asciiTheme="minorHAnsi" w:eastAsia="Calibri" w:hAnsiTheme="minorHAnsi"/>
          <w:i/>
          <w:szCs w:val="22"/>
          <w:lang w:eastAsia="en-US"/>
        </w:rPr>
      </w:pPr>
      <w:r w:rsidRPr="00B74D53">
        <w:rPr>
          <w:rFonts w:asciiTheme="minorHAnsi" w:eastAsia="Calibri" w:hAnsiTheme="minorHAnsi"/>
          <w:i/>
          <w:szCs w:val="22"/>
          <w:lang w:eastAsia="en-US"/>
        </w:rPr>
        <w:t>Autonome ontwikkelingen</w:t>
      </w:r>
    </w:p>
    <w:p w:rsidR="00B74D53" w:rsidRDefault="00F4669B" w:rsidP="0094087E">
      <w:pPr>
        <w:rPr>
          <w:rFonts w:asciiTheme="minorHAnsi" w:eastAsia="Calibri" w:hAnsiTheme="minorHAnsi"/>
          <w:szCs w:val="22"/>
          <w:lang w:eastAsia="en-US"/>
        </w:rPr>
      </w:pPr>
      <w:r w:rsidRPr="00F4669B">
        <w:rPr>
          <w:rFonts w:asciiTheme="minorHAnsi" w:eastAsia="Calibri" w:hAnsiTheme="minorHAnsi"/>
          <w:szCs w:val="22"/>
          <w:lang w:eastAsia="en-US"/>
        </w:rPr>
        <w:t xml:space="preserve">Uit de efficiencyopbrengsten is, conform besluitvorming, vanaf 2017 € 100.000 </w:t>
      </w:r>
      <w:r w:rsidR="00604241">
        <w:rPr>
          <w:rFonts w:asciiTheme="minorHAnsi" w:eastAsia="Calibri" w:hAnsiTheme="minorHAnsi"/>
          <w:szCs w:val="22"/>
          <w:lang w:eastAsia="en-US"/>
        </w:rPr>
        <w:t xml:space="preserve">structureel </w:t>
      </w:r>
      <w:r w:rsidRPr="00F4669B">
        <w:rPr>
          <w:rFonts w:asciiTheme="minorHAnsi" w:eastAsia="Calibri" w:hAnsiTheme="minorHAnsi"/>
          <w:szCs w:val="22"/>
          <w:lang w:eastAsia="en-US"/>
        </w:rPr>
        <w:t>bestemd ter compensatie van nominale ontwikkeling op de versterkingsgelden BDUR. Dit omdat deze middelen niet door het Rijk</w:t>
      </w:r>
      <w:r>
        <w:rPr>
          <w:rFonts w:asciiTheme="minorHAnsi" w:eastAsia="Calibri" w:hAnsiTheme="minorHAnsi"/>
          <w:szCs w:val="22"/>
          <w:lang w:eastAsia="en-US"/>
        </w:rPr>
        <w:t xml:space="preserve"> worden gecompenseerd.</w:t>
      </w:r>
    </w:p>
    <w:p w:rsidR="00CC3D3B" w:rsidRPr="00B74D53" w:rsidRDefault="00CC3D3B" w:rsidP="0094087E">
      <w:pPr>
        <w:rPr>
          <w:rFonts w:asciiTheme="minorHAnsi" w:eastAsia="Calibri" w:hAnsiTheme="minorHAnsi"/>
          <w:szCs w:val="22"/>
          <w:lang w:eastAsia="en-US"/>
        </w:rPr>
      </w:pPr>
    </w:p>
    <w:p w:rsidR="00B74D53" w:rsidRPr="00B74D53" w:rsidRDefault="00156A83" w:rsidP="0094087E">
      <w:pPr>
        <w:rPr>
          <w:rFonts w:asciiTheme="minorHAnsi" w:eastAsia="Calibri" w:hAnsiTheme="minorHAnsi"/>
          <w:i/>
          <w:szCs w:val="22"/>
          <w:lang w:eastAsia="en-US"/>
        </w:rPr>
      </w:pPr>
      <w:r>
        <w:rPr>
          <w:rFonts w:asciiTheme="minorHAnsi" w:eastAsia="Calibri" w:hAnsiTheme="minorHAnsi"/>
          <w:i/>
          <w:szCs w:val="22"/>
          <w:lang w:eastAsia="en-US"/>
        </w:rPr>
        <w:t>Intensiveringen voor een t</w:t>
      </w:r>
      <w:r w:rsidR="00B74D53" w:rsidRPr="00B74D53">
        <w:rPr>
          <w:rFonts w:asciiTheme="minorHAnsi" w:eastAsia="Calibri" w:hAnsiTheme="minorHAnsi"/>
          <w:i/>
          <w:szCs w:val="22"/>
          <w:lang w:eastAsia="en-US"/>
        </w:rPr>
        <w:t>oekomstbestendige organisatie</w:t>
      </w:r>
    </w:p>
    <w:p w:rsidR="004F5188" w:rsidRDefault="004F5188">
      <w:pPr>
        <w:keepLines w:val="0"/>
        <w:rPr>
          <w:rFonts w:asciiTheme="minorHAnsi" w:hAnsiTheme="minorHAnsi"/>
          <w:szCs w:val="22"/>
        </w:rPr>
      </w:pPr>
      <w:r>
        <w:rPr>
          <w:rFonts w:asciiTheme="minorHAnsi" w:hAnsiTheme="minorHAnsi"/>
          <w:szCs w:val="22"/>
        </w:rPr>
        <w:t>De middelen voor</w:t>
      </w:r>
      <w:r w:rsidR="00953707">
        <w:rPr>
          <w:rFonts w:asciiTheme="minorHAnsi" w:hAnsiTheme="minorHAnsi"/>
          <w:szCs w:val="22"/>
        </w:rPr>
        <w:t xml:space="preserve"> intensivering van de crisisorganisatie </w:t>
      </w:r>
      <w:r w:rsidR="00156A83">
        <w:rPr>
          <w:rFonts w:asciiTheme="minorHAnsi" w:hAnsiTheme="minorHAnsi"/>
          <w:szCs w:val="22"/>
        </w:rPr>
        <w:t xml:space="preserve">ad. € 319.000 </w:t>
      </w:r>
      <w:r>
        <w:rPr>
          <w:rFonts w:asciiTheme="minorHAnsi" w:hAnsiTheme="minorHAnsi"/>
          <w:szCs w:val="22"/>
        </w:rPr>
        <w:t>worden</w:t>
      </w:r>
      <w:r w:rsidR="00170843">
        <w:rPr>
          <w:rFonts w:asciiTheme="minorHAnsi" w:hAnsiTheme="minorHAnsi"/>
          <w:szCs w:val="22"/>
        </w:rPr>
        <w:t xml:space="preserve"> naar het zich laat aanzien</w:t>
      </w:r>
      <w:r w:rsidR="00953707">
        <w:rPr>
          <w:rFonts w:asciiTheme="minorHAnsi" w:hAnsiTheme="minorHAnsi"/>
          <w:szCs w:val="22"/>
        </w:rPr>
        <w:t xml:space="preserve"> in 2017 volledig </w:t>
      </w:r>
      <w:r>
        <w:rPr>
          <w:rFonts w:asciiTheme="minorHAnsi" w:hAnsiTheme="minorHAnsi"/>
          <w:szCs w:val="22"/>
        </w:rPr>
        <w:t>benut</w:t>
      </w:r>
      <w:r w:rsidR="00953707">
        <w:rPr>
          <w:rFonts w:asciiTheme="minorHAnsi" w:hAnsiTheme="minorHAnsi"/>
          <w:szCs w:val="22"/>
        </w:rPr>
        <w:t xml:space="preserve">. </w:t>
      </w:r>
      <w:r>
        <w:rPr>
          <w:rFonts w:asciiTheme="minorHAnsi" w:hAnsiTheme="minorHAnsi"/>
          <w:szCs w:val="22"/>
        </w:rPr>
        <w:t>Er zijn drie nieuwe brandweerofficieren aangetrokken.</w:t>
      </w:r>
    </w:p>
    <w:p w:rsidR="006B77BB" w:rsidRDefault="006B77BB">
      <w:pPr>
        <w:keepLines w:val="0"/>
        <w:rPr>
          <w:rFonts w:asciiTheme="minorHAnsi" w:hAnsiTheme="minorHAnsi"/>
          <w:szCs w:val="22"/>
        </w:rPr>
      </w:pPr>
    </w:p>
    <w:p w:rsidR="001F434E" w:rsidRDefault="001F434E" w:rsidP="001F434E">
      <w:pPr>
        <w:keepLines w:val="0"/>
        <w:rPr>
          <w:rFonts w:asciiTheme="minorHAnsi" w:eastAsia="Calibri" w:hAnsiTheme="minorHAnsi"/>
          <w:i/>
          <w:szCs w:val="22"/>
          <w:lang w:eastAsia="en-US"/>
        </w:rPr>
      </w:pPr>
      <w:r>
        <w:rPr>
          <w:rFonts w:asciiTheme="minorHAnsi" w:eastAsia="Calibri" w:hAnsiTheme="minorHAnsi"/>
          <w:i/>
          <w:szCs w:val="22"/>
          <w:lang w:eastAsia="en-US"/>
        </w:rPr>
        <w:t>Digitalisering en informatiemanagement</w:t>
      </w:r>
      <w:r w:rsidR="00BE06B2">
        <w:rPr>
          <w:rFonts w:asciiTheme="minorHAnsi" w:eastAsia="Calibri" w:hAnsiTheme="minorHAnsi"/>
          <w:i/>
          <w:szCs w:val="22"/>
          <w:lang w:eastAsia="en-US"/>
        </w:rPr>
        <w:t>:</w:t>
      </w:r>
    </w:p>
    <w:p w:rsidR="001F434E" w:rsidRDefault="001F434E" w:rsidP="001F434E">
      <w:pPr>
        <w:rPr>
          <w:rFonts w:asciiTheme="minorHAnsi" w:hAnsiTheme="minorHAnsi"/>
          <w:szCs w:val="22"/>
        </w:rPr>
      </w:pPr>
      <w:r w:rsidRPr="00093049">
        <w:rPr>
          <w:rFonts w:asciiTheme="minorHAnsi" w:hAnsiTheme="minorHAnsi"/>
          <w:szCs w:val="22"/>
        </w:rPr>
        <w:t xml:space="preserve">Voor </w:t>
      </w:r>
      <w:r>
        <w:rPr>
          <w:rFonts w:asciiTheme="minorHAnsi" w:hAnsiTheme="minorHAnsi"/>
          <w:szCs w:val="22"/>
        </w:rPr>
        <w:t xml:space="preserve">dit beleidsveld </w:t>
      </w:r>
      <w:r w:rsidRPr="00093049">
        <w:rPr>
          <w:rFonts w:asciiTheme="minorHAnsi" w:hAnsiTheme="minorHAnsi"/>
          <w:szCs w:val="22"/>
        </w:rPr>
        <w:t xml:space="preserve">is in de begroting € 250.000 beschikbaar. Om verbeteringen gestructureerd en planmatig te realiseren wordt een visie ontwikkeld op basis waarvan resultaten worden benoemd en geprioriteerd. Wat niet uitgesteld kan worden, wordt opgepakt, zoals het prepareren op de gevolgen van cybercriminaliteit. </w:t>
      </w:r>
    </w:p>
    <w:p w:rsidR="001F434E" w:rsidRPr="00104F91" w:rsidRDefault="001F434E" w:rsidP="001F434E">
      <w:pPr>
        <w:rPr>
          <w:rFonts w:asciiTheme="minorHAnsi" w:hAnsiTheme="minorHAnsi"/>
          <w:szCs w:val="22"/>
        </w:rPr>
      </w:pPr>
      <w:r w:rsidRPr="00EE0883">
        <w:rPr>
          <w:rFonts w:ascii="Calibri" w:eastAsia="Calibri" w:hAnsi="Calibri"/>
          <w:szCs w:val="22"/>
          <w:lang w:eastAsia="en-US"/>
        </w:rPr>
        <w:t>Informatieveiligheid en cybersecurity zijn onderwerpen die thans volop in de belangstelling staan. De VRK werkt met persoons- en patiëntgegevens en dient deze te beveiligen tegen inbreuken van buiten af en datalekken. Om inzichtelijk te maken waar de organisatie op dit moment staat, welke risico’s er zijn en welke (beheers)maatregelen moeten worden genomen om enerzijds te voldoen aan de wetgeving en de normen uit de</w:t>
      </w:r>
      <w:r>
        <w:rPr>
          <w:rFonts w:ascii="Calibri" w:eastAsia="Calibri" w:hAnsi="Calibri"/>
          <w:szCs w:val="22"/>
          <w:lang w:eastAsia="en-US"/>
        </w:rPr>
        <w:t xml:space="preserve"> Baseline Informatieveiligheid G</w:t>
      </w:r>
      <w:r w:rsidRPr="00EE0883">
        <w:rPr>
          <w:rFonts w:ascii="Calibri" w:eastAsia="Calibri" w:hAnsi="Calibri"/>
          <w:szCs w:val="22"/>
          <w:lang w:eastAsia="en-US"/>
        </w:rPr>
        <w:t>emeenten, NEN 7510 en ISO 27001 en anderzijds de risico’s te minimaliseren, wordt een nulmeting informatieveiligheid uitgevoerd. De verwachting is dat bij de 2e be</w:t>
      </w:r>
      <w:r>
        <w:rPr>
          <w:rFonts w:ascii="Calibri" w:eastAsia="Calibri" w:hAnsi="Calibri"/>
          <w:szCs w:val="22"/>
          <w:lang w:eastAsia="en-US"/>
        </w:rPr>
        <w:t>stuursrapportage</w:t>
      </w:r>
      <w:r w:rsidRPr="00EE0883">
        <w:rPr>
          <w:rFonts w:ascii="Calibri" w:eastAsia="Calibri" w:hAnsi="Calibri"/>
          <w:szCs w:val="22"/>
          <w:lang w:eastAsia="en-US"/>
        </w:rPr>
        <w:t xml:space="preserve"> over de uitkomsten en de financiële consequenties meer kan worden gemeld. </w:t>
      </w:r>
      <w:r w:rsidRPr="00093049">
        <w:rPr>
          <w:rFonts w:asciiTheme="minorHAnsi" w:hAnsiTheme="minorHAnsi"/>
          <w:szCs w:val="22"/>
        </w:rPr>
        <w:t xml:space="preserve">De middelen </w:t>
      </w:r>
      <w:r>
        <w:rPr>
          <w:rFonts w:asciiTheme="minorHAnsi" w:hAnsiTheme="minorHAnsi"/>
          <w:szCs w:val="22"/>
        </w:rPr>
        <w:t xml:space="preserve">voor 2017 </w:t>
      </w:r>
      <w:r w:rsidRPr="00093049">
        <w:rPr>
          <w:rFonts w:asciiTheme="minorHAnsi" w:hAnsiTheme="minorHAnsi"/>
          <w:szCs w:val="22"/>
        </w:rPr>
        <w:t>worden concreet ingezet voor een projectleider zaakgericht werken</w:t>
      </w:r>
      <w:r>
        <w:rPr>
          <w:rFonts w:asciiTheme="minorHAnsi" w:hAnsiTheme="minorHAnsi"/>
          <w:szCs w:val="22"/>
        </w:rPr>
        <w:t>,</w:t>
      </w:r>
      <w:r w:rsidRPr="00093049">
        <w:rPr>
          <w:rFonts w:asciiTheme="minorHAnsi" w:hAnsiTheme="minorHAnsi"/>
          <w:szCs w:val="22"/>
        </w:rPr>
        <w:t xml:space="preserve"> een ICT projectleider</w:t>
      </w:r>
      <w:r>
        <w:rPr>
          <w:rFonts w:asciiTheme="minorHAnsi" w:hAnsiTheme="minorHAnsi"/>
          <w:szCs w:val="22"/>
        </w:rPr>
        <w:t xml:space="preserve"> en de nulmeting informatieveiligheid</w:t>
      </w:r>
      <w:r w:rsidRPr="00093049">
        <w:rPr>
          <w:rFonts w:asciiTheme="minorHAnsi" w:hAnsiTheme="minorHAnsi"/>
          <w:szCs w:val="22"/>
        </w:rPr>
        <w:t>.</w:t>
      </w:r>
    </w:p>
    <w:p w:rsidR="00820F91" w:rsidRPr="00820F91" w:rsidRDefault="00820F91">
      <w:pPr>
        <w:keepLines w:val="0"/>
        <w:rPr>
          <w:rFonts w:asciiTheme="minorHAnsi" w:hAnsiTheme="minorHAnsi"/>
          <w:color w:val="FF0000"/>
          <w:szCs w:val="22"/>
        </w:rPr>
      </w:pPr>
    </w:p>
    <w:p w:rsidR="00CD2962" w:rsidRDefault="00CD2962">
      <w:pPr>
        <w:keepLines w:val="0"/>
        <w:rPr>
          <w:rFonts w:asciiTheme="minorHAnsi" w:hAnsiTheme="minorHAnsi"/>
          <w:b/>
          <w:bCs/>
          <w:sz w:val="32"/>
          <w:szCs w:val="32"/>
          <w:u w:val="single"/>
          <w:lang w:val="x-none" w:eastAsia="x-none"/>
        </w:rPr>
      </w:pPr>
      <w:r>
        <w:rPr>
          <w:rFonts w:asciiTheme="minorHAnsi" w:hAnsiTheme="minorHAnsi"/>
          <w:bCs/>
          <w:sz w:val="32"/>
          <w:szCs w:val="32"/>
        </w:rPr>
        <w:br w:type="page"/>
      </w:r>
    </w:p>
    <w:p w:rsidR="009805F0" w:rsidRPr="002C5014" w:rsidRDefault="009805F0" w:rsidP="00BD30F5">
      <w:pPr>
        <w:pStyle w:val="Kop1"/>
        <w:numPr>
          <w:ilvl w:val="0"/>
          <w:numId w:val="0"/>
        </w:numPr>
        <w:jc w:val="left"/>
        <w:rPr>
          <w:rFonts w:asciiTheme="minorHAnsi" w:hAnsiTheme="minorHAnsi"/>
          <w:bCs/>
          <w:sz w:val="32"/>
          <w:szCs w:val="32"/>
        </w:rPr>
      </w:pPr>
      <w:bookmarkStart w:id="8" w:name="_Toc484165339"/>
      <w:r w:rsidRPr="002C5014">
        <w:rPr>
          <w:rFonts w:asciiTheme="minorHAnsi" w:hAnsiTheme="minorHAnsi"/>
          <w:bCs/>
          <w:sz w:val="32"/>
          <w:szCs w:val="32"/>
        </w:rPr>
        <w:lastRenderedPageBreak/>
        <w:t>Programma’s</w:t>
      </w:r>
      <w:bookmarkEnd w:id="7"/>
      <w:bookmarkEnd w:id="8"/>
    </w:p>
    <w:p w:rsidR="009805F0" w:rsidRPr="001A0517" w:rsidRDefault="00FA0855" w:rsidP="001A0517">
      <w:pPr>
        <w:pStyle w:val="Kop2"/>
        <w:numPr>
          <w:ilvl w:val="0"/>
          <w:numId w:val="48"/>
        </w:numPr>
        <w:ind w:left="567" w:hanging="567"/>
        <w:rPr>
          <w:rFonts w:asciiTheme="minorHAnsi" w:hAnsiTheme="minorHAnsi"/>
        </w:rPr>
      </w:pPr>
      <w:bookmarkStart w:id="9" w:name="_Toc327452147"/>
      <w:bookmarkStart w:id="10" w:name="_Toc484165340"/>
      <w:r w:rsidRPr="001A0517">
        <w:rPr>
          <w:rFonts w:asciiTheme="minorHAnsi" w:hAnsiTheme="minorHAnsi"/>
        </w:rPr>
        <w:t xml:space="preserve">Programma </w:t>
      </w:r>
      <w:r w:rsidR="00515BBF" w:rsidRPr="001A0517">
        <w:rPr>
          <w:rFonts w:asciiTheme="minorHAnsi" w:hAnsiTheme="minorHAnsi"/>
        </w:rPr>
        <w:t>Publieke</w:t>
      </w:r>
      <w:r w:rsidR="009805F0" w:rsidRPr="001A0517">
        <w:rPr>
          <w:rFonts w:asciiTheme="minorHAnsi" w:hAnsiTheme="minorHAnsi"/>
        </w:rPr>
        <w:t xml:space="preserve"> Gezondheidszorg</w:t>
      </w:r>
      <w:bookmarkEnd w:id="9"/>
      <w:bookmarkEnd w:id="10"/>
      <w:r w:rsidR="00E544E9">
        <w:rPr>
          <w:rFonts w:asciiTheme="minorHAnsi" w:hAnsiTheme="minorHAnsi"/>
        </w:rPr>
        <w:t xml:space="preserve"> </w:t>
      </w:r>
    </w:p>
    <w:p w:rsidR="001A0517" w:rsidRDefault="002C51F7" w:rsidP="002C51F7">
      <w:pPr>
        <w:pStyle w:val="Geenafstand"/>
        <w:rPr>
          <w:i/>
        </w:rPr>
      </w:pPr>
      <w:bookmarkStart w:id="11" w:name="_Toc327452148"/>
      <w:r w:rsidRPr="004A35CF">
        <w:rPr>
          <w:i/>
        </w:rPr>
        <w:t xml:space="preserve">Uitvoeringsprogramma Publieke Gezondheid Asielzoekers </w:t>
      </w:r>
    </w:p>
    <w:p w:rsidR="00630CD7" w:rsidRPr="00630CD7" w:rsidRDefault="002C51F7" w:rsidP="00630CD7">
      <w:pPr>
        <w:pStyle w:val="Geenafstand"/>
      </w:pPr>
      <w:r>
        <w:t xml:space="preserve">De instroom van </w:t>
      </w:r>
      <w:r w:rsidR="006B40F7">
        <w:t>statushouders</w:t>
      </w:r>
      <w:r>
        <w:t xml:space="preserve"> die in de </w:t>
      </w:r>
      <w:r w:rsidR="00F2501F">
        <w:t>regio</w:t>
      </w:r>
      <w:r>
        <w:t xml:space="preserve">gemeenten komen wonen, resulteert in extra taken voor de GGD. De opgave voor de GGD Kennemerland ligt vast in het </w:t>
      </w:r>
      <w:r w:rsidRPr="00DC02E7">
        <w:t xml:space="preserve">uitvoeringsprogramma Publieke Gezondheid </w:t>
      </w:r>
      <w:r>
        <w:t>Statushouders</w:t>
      </w:r>
      <w:r w:rsidRPr="00DC02E7">
        <w:t xml:space="preserve"> 2017</w:t>
      </w:r>
      <w:r>
        <w:t xml:space="preserve">, vastgesteld in de bestuurscommissie Publieke Gezondheid &amp; Maatschappelijke </w:t>
      </w:r>
      <w:r w:rsidRPr="009662BE">
        <w:t>Zorg.</w:t>
      </w:r>
      <w:r w:rsidR="009662BE">
        <w:t xml:space="preserve"> </w:t>
      </w:r>
      <w:r w:rsidR="00630CD7">
        <w:t xml:space="preserve"> </w:t>
      </w:r>
      <w:r w:rsidR="00EC23EC">
        <w:t xml:space="preserve">De commissie heeft ingestemd met de </w:t>
      </w:r>
      <w:r w:rsidR="00EC23EC" w:rsidRPr="00EC23EC">
        <w:t xml:space="preserve">financierings- en afrekeningssystematiek </w:t>
      </w:r>
      <w:r w:rsidR="00EC23EC">
        <w:t xml:space="preserve">van een </w:t>
      </w:r>
      <w:r w:rsidR="00EC23EC" w:rsidRPr="00EC23EC">
        <w:t xml:space="preserve">vaste component voor WPG taken en een variabele component op </w:t>
      </w:r>
      <w:r w:rsidR="00EC23EC" w:rsidRPr="000A3E10">
        <w:t>basis van aantallen voor JGZ-taken.</w:t>
      </w:r>
      <w:r w:rsidR="00630CD7" w:rsidRPr="000A3E10">
        <w:t xml:space="preserve"> De </w:t>
      </w:r>
      <w:r w:rsidR="00B05BDD" w:rsidRPr="000A3E10">
        <w:t xml:space="preserve">feitelijke </w:t>
      </w:r>
      <w:r w:rsidR="00630CD7" w:rsidRPr="000A3E10">
        <w:t xml:space="preserve">inzet  en </w:t>
      </w:r>
      <w:r w:rsidR="00B05BDD" w:rsidRPr="000A3E10">
        <w:t xml:space="preserve">daarmee gemoeide </w:t>
      </w:r>
      <w:r w:rsidR="00630CD7" w:rsidRPr="000A3E10">
        <w:t>middelen kom</w:t>
      </w:r>
      <w:r w:rsidR="00B05BDD" w:rsidRPr="000A3E10">
        <w:t>en</w:t>
      </w:r>
      <w:r w:rsidR="00630CD7" w:rsidRPr="000A3E10">
        <w:t xml:space="preserve"> in beeld bij de jaarrekening 2017, omdat een deel van de kosten wordt </w:t>
      </w:r>
      <w:proofErr w:type="spellStart"/>
      <w:r w:rsidR="00630CD7" w:rsidRPr="000A3E10">
        <w:t>nagecalculeerd</w:t>
      </w:r>
      <w:proofErr w:type="spellEnd"/>
      <w:r w:rsidR="00630CD7" w:rsidRPr="000A3E10">
        <w:t xml:space="preserve">. De overige kosten ad € 149.911 worden </w:t>
      </w:r>
      <w:r w:rsidR="00B05BDD" w:rsidRPr="000A3E10">
        <w:t>apart gefactureerd</w:t>
      </w:r>
      <w:r w:rsidR="00630CD7" w:rsidRPr="000A3E10">
        <w:t>.</w:t>
      </w:r>
    </w:p>
    <w:p w:rsidR="00630CD7" w:rsidRPr="00630CD7" w:rsidRDefault="00630CD7" w:rsidP="00630CD7">
      <w:pPr>
        <w:pStyle w:val="Geenafstand"/>
      </w:pPr>
    </w:p>
    <w:p w:rsidR="002C51F7" w:rsidRDefault="001A0517" w:rsidP="001A0517">
      <w:pPr>
        <w:pStyle w:val="Kop2"/>
        <w:numPr>
          <w:ilvl w:val="0"/>
          <w:numId w:val="48"/>
        </w:numPr>
        <w:ind w:left="567" w:hanging="567"/>
        <w:rPr>
          <w:rFonts w:asciiTheme="minorHAnsi" w:hAnsiTheme="minorHAnsi"/>
        </w:rPr>
      </w:pPr>
      <w:bookmarkStart w:id="12" w:name="_Toc484165341"/>
      <w:r w:rsidRPr="001A0517">
        <w:rPr>
          <w:rFonts w:asciiTheme="minorHAnsi" w:hAnsiTheme="minorHAnsi"/>
        </w:rPr>
        <w:t>Programma Jeugdgezondheidszorg</w:t>
      </w:r>
      <w:bookmarkEnd w:id="12"/>
    </w:p>
    <w:p w:rsidR="006B40F7" w:rsidRDefault="001A0517" w:rsidP="001A0517">
      <w:pPr>
        <w:pStyle w:val="Geenafstand"/>
        <w:rPr>
          <w:i/>
        </w:rPr>
      </w:pPr>
      <w:r w:rsidRPr="004A35CF">
        <w:rPr>
          <w:i/>
        </w:rPr>
        <w:t xml:space="preserve">Uitvoeringsprogramma Publieke Gezondheid Asielzoekers </w:t>
      </w:r>
    </w:p>
    <w:p w:rsidR="001A0517" w:rsidRPr="00210CFA" w:rsidRDefault="006B40F7" w:rsidP="001A0517">
      <w:pPr>
        <w:pStyle w:val="Geenafstand"/>
      </w:pPr>
      <w:r>
        <w:t>Ook voor de JGZ brengt de instroom van statushouders extra werkzaamhede</w:t>
      </w:r>
      <w:r w:rsidR="00CC3D3B">
        <w:t xml:space="preserve">n met zich mee. </w:t>
      </w:r>
      <w:r w:rsidR="004C25FE">
        <w:t xml:space="preserve">Deze bedragen naar verwachting € </w:t>
      </w:r>
      <w:r w:rsidR="000373F3">
        <w:t>1</w:t>
      </w:r>
      <w:r w:rsidR="00EC23EC">
        <w:t>3</w:t>
      </w:r>
      <w:r w:rsidR="000373F3">
        <w:t>6.800</w:t>
      </w:r>
      <w:r w:rsidR="004C25FE">
        <w:t xml:space="preserve"> en zullen op basis van </w:t>
      </w:r>
      <w:r w:rsidR="000373F3">
        <w:t>werkelijk geleverde prestaties</w:t>
      </w:r>
      <w:r w:rsidR="004C25FE">
        <w:t xml:space="preserve"> worden doorbelast aan gemeenten.</w:t>
      </w:r>
    </w:p>
    <w:p w:rsidR="0066177C" w:rsidRDefault="00296538" w:rsidP="001A0517">
      <w:pPr>
        <w:pStyle w:val="Kop2"/>
        <w:numPr>
          <w:ilvl w:val="0"/>
          <w:numId w:val="48"/>
        </w:numPr>
        <w:ind w:left="567" w:hanging="567"/>
        <w:rPr>
          <w:rFonts w:asciiTheme="minorHAnsi" w:hAnsiTheme="minorHAnsi"/>
          <w:b w:val="0"/>
          <w:szCs w:val="28"/>
        </w:rPr>
      </w:pPr>
      <w:bookmarkStart w:id="13" w:name="_Toc484165342"/>
      <w:r w:rsidRPr="00DC0AA2">
        <w:rPr>
          <w:rFonts w:asciiTheme="minorHAnsi" w:hAnsiTheme="minorHAnsi"/>
          <w:szCs w:val="28"/>
        </w:rPr>
        <w:t>P</w:t>
      </w:r>
      <w:r w:rsidR="009805F0" w:rsidRPr="00DC0AA2">
        <w:rPr>
          <w:rFonts w:asciiTheme="minorHAnsi" w:hAnsiTheme="minorHAnsi"/>
          <w:szCs w:val="28"/>
        </w:rPr>
        <w:t>rogramma Brandweerzorg</w:t>
      </w:r>
      <w:bookmarkStart w:id="14" w:name="_Toc327452149"/>
      <w:bookmarkEnd w:id="11"/>
      <w:bookmarkEnd w:id="13"/>
    </w:p>
    <w:p w:rsidR="001B6E52" w:rsidRPr="001B6E52" w:rsidRDefault="001B6E52" w:rsidP="001A0517">
      <w:pPr>
        <w:pStyle w:val="Geenafstand"/>
        <w:rPr>
          <w:i/>
        </w:rPr>
      </w:pPr>
      <w:r w:rsidRPr="001B6E52">
        <w:rPr>
          <w:i/>
        </w:rPr>
        <w:t>Terrorismegevolgbestrijding</w:t>
      </w:r>
      <w:r w:rsidR="00CC6DE1">
        <w:rPr>
          <w:i/>
        </w:rPr>
        <w:t xml:space="preserve"> (6</w:t>
      </w:r>
      <w:r w:rsidR="00824413">
        <w:rPr>
          <w:i/>
        </w:rPr>
        <w:t>)</w:t>
      </w:r>
    </w:p>
    <w:p w:rsidR="001A0517" w:rsidRDefault="001A0517" w:rsidP="001A0517">
      <w:pPr>
        <w:pStyle w:val="Geenafstand"/>
      </w:pPr>
      <w:r w:rsidRPr="001A0517">
        <w:t>Binnen Brandweer Kennemerland is de noodzaak gezien om zo goed mogelijk geprepareerd te zijn op terroristische aanslagen en de bestrijding van gevolgen hiervan. In dat kader is, mede na de lessen uit het buitenland, met spoed overgegaan tot aanschaf van medische hulpmiddelen die nodig zijn om levensreddend te kunnen optreden bij slachtoffers van een aanslag (</w:t>
      </w:r>
      <w:r w:rsidR="00B05BDD" w:rsidRPr="001A0517">
        <w:t>z.g.</w:t>
      </w:r>
      <w:r w:rsidRPr="001A0517">
        <w:t xml:space="preserve"> terreurk</w:t>
      </w:r>
      <w:r w:rsidR="00CD2962">
        <w:t>it). Deze hulpmiddelen liggen in</w:t>
      </w:r>
      <w:r w:rsidRPr="001A0517">
        <w:t xml:space="preserve"> iedere tankautospuit. </w:t>
      </w:r>
      <w:r w:rsidR="007F63C2">
        <w:t>Dat leidt tot een uitgave van</w:t>
      </w:r>
      <w:r w:rsidRPr="001A0517">
        <w:t xml:space="preserve"> € 42.00</w:t>
      </w:r>
      <w:r w:rsidR="00C22A89">
        <w:t>0.</w:t>
      </w:r>
    </w:p>
    <w:p w:rsidR="0004242D" w:rsidRDefault="0004242D" w:rsidP="001A0517">
      <w:pPr>
        <w:pStyle w:val="Geenafstand"/>
      </w:pPr>
    </w:p>
    <w:p w:rsidR="0004242D" w:rsidRPr="00CC6FBD" w:rsidRDefault="0004242D" w:rsidP="0004242D">
      <w:pPr>
        <w:pStyle w:val="Geenafstand"/>
        <w:rPr>
          <w:i/>
        </w:rPr>
      </w:pPr>
      <w:r w:rsidRPr="00CC6FBD">
        <w:rPr>
          <w:i/>
        </w:rPr>
        <w:t>Hoogwerker</w:t>
      </w:r>
    </w:p>
    <w:p w:rsidR="0004242D" w:rsidRDefault="0004242D" w:rsidP="0004242D">
      <w:pPr>
        <w:pStyle w:val="Geenafstand"/>
      </w:pPr>
      <w:r>
        <w:t>Bij de 2</w:t>
      </w:r>
      <w:r w:rsidRPr="0004242D">
        <w:rPr>
          <w:vertAlign w:val="superscript"/>
        </w:rPr>
        <w:t>e</w:t>
      </w:r>
      <w:r>
        <w:t xml:space="preserve"> bestuursrapportage 2016 is het bestuur geïnformeerd over de problematiek rondom de reparaties van de hoogwerker Velsen. De</w:t>
      </w:r>
      <w:r w:rsidR="006B77BB">
        <w:t>ze</w:t>
      </w:r>
      <w:r>
        <w:t xml:space="preserve"> hoogwerker Velsen is verkocht aan DRV (oorspronkelijke reparateur). Hiermee is de VRK schadeloos gesteld voor de geleden schade en is er een eind gekomen aan een lang proces van mislukte reparaties. Er zal een nieuwe hoogwerker worden aangeschaft. Deze vervanging is binnen de kaders verwerkt bij de actualisatie van het MJIP 2018-2021.</w:t>
      </w:r>
    </w:p>
    <w:p w:rsidR="00377750" w:rsidRPr="00DC0AA2" w:rsidRDefault="009805F0" w:rsidP="001A0517">
      <w:pPr>
        <w:pStyle w:val="Kop2"/>
        <w:numPr>
          <w:ilvl w:val="0"/>
          <w:numId w:val="48"/>
        </w:numPr>
        <w:ind w:left="567" w:hanging="567"/>
        <w:rPr>
          <w:rFonts w:asciiTheme="minorHAnsi" w:hAnsiTheme="minorHAnsi"/>
          <w:b w:val="0"/>
          <w:szCs w:val="28"/>
        </w:rPr>
      </w:pPr>
      <w:bookmarkStart w:id="15" w:name="_Toc484165343"/>
      <w:r w:rsidRPr="00DC0AA2">
        <w:rPr>
          <w:rFonts w:asciiTheme="minorHAnsi" w:hAnsiTheme="minorHAnsi"/>
          <w:szCs w:val="28"/>
        </w:rPr>
        <w:t>Programma Ambulancezorg</w:t>
      </w:r>
      <w:bookmarkEnd w:id="14"/>
      <w:bookmarkEnd w:id="15"/>
      <w:r w:rsidR="00D62D87" w:rsidRPr="00DC0AA2">
        <w:rPr>
          <w:rFonts w:asciiTheme="minorHAnsi" w:hAnsiTheme="minorHAnsi"/>
          <w:szCs w:val="28"/>
        </w:rPr>
        <w:t xml:space="preserve"> </w:t>
      </w:r>
    </w:p>
    <w:p w:rsidR="00676FDF" w:rsidRPr="00D508B0" w:rsidRDefault="00676FDF" w:rsidP="00676FDF">
      <w:pPr>
        <w:pStyle w:val="Geenafstand"/>
        <w:rPr>
          <w:lang w:eastAsia="nl-NL"/>
        </w:rPr>
      </w:pPr>
      <w:r>
        <w:rPr>
          <w:lang w:eastAsia="nl-NL"/>
        </w:rPr>
        <w:t xml:space="preserve">Inmiddels is duidelijk geworden dat de termijn van de </w:t>
      </w:r>
      <w:r w:rsidRPr="00D508B0">
        <w:rPr>
          <w:lang w:eastAsia="nl-NL"/>
        </w:rPr>
        <w:t xml:space="preserve">Tijdelijke Wet Ambulance Zorg (TWAZ) </w:t>
      </w:r>
      <w:r>
        <w:rPr>
          <w:lang w:eastAsia="nl-NL"/>
        </w:rPr>
        <w:t xml:space="preserve">wordt verlengd </w:t>
      </w:r>
      <w:r w:rsidR="004150BD">
        <w:rPr>
          <w:lang w:eastAsia="nl-NL"/>
        </w:rPr>
        <w:t>tot 2020</w:t>
      </w:r>
      <w:r>
        <w:rPr>
          <w:lang w:eastAsia="nl-NL"/>
        </w:rPr>
        <w:t xml:space="preserve">. De Tweede Kamer heeft onder voorwaarden ingestemd met het voorstel hiertoe. De voorwaarden zijn dat investeringen niet mogen worden uitgesteld en dat het in de wet geïntroduceerde begrip van ambulancezorgprofessional voor de huidige praktijk geen gevolgen heeft. De Staatssecretaris heeft bij de behandeling aangegeven dat met het verlengen van de werkingsduur van de TWAZ niet vooruitgelopen wordt op de definitieve ordening van de ambulancezorg. In het debat is ook de responstijd van 15 minuten aan de orde geweest. Hoewel wordt onderkend dat dit niet de ideale norm is, is het voor nu de enige die beschikbaar is en zal deze ook gehandhaafd blijven. </w:t>
      </w:r>
    </w:p>
    <w:p w:rsidR="009805F0" w:rsidRPr="00DC0AA2" w:rsidRDefault="009805F0" w:rsidP="00676FDF">
      <w:pPr>
        <w:pStyle w:val="Kop2"/>
        <w:numPr>
          <w:ilvl w:val="0"/>
          <w:numId w:val="48"/>
        </w:numPr>
        <w:ind w:left="567" w:hanging="567"/>
        <w:rPr>
          <w:rFonts w:asciiTheme="minorHAnsi" w:hAnsiTheme="minorHAnsi"/>
          <w:b w:val="0"/>
          <w:szCs w:val="28"/>
        </w:rPr>
      </w:pPr>
      <w:bookmarkStart w:id="16" w:name="_Toc327452150"/>
      <w:bookmarkStart w:id="17" w:name="_Toc484165344"/>
      <w:r w:rsidRPr="00DC0AA2">
        <w:rPr>
          <w:rFonts w:asciiTheme="minorHAnsi" w:hAnsiTheme="minorHAnsi"/>
          <w:szCs w:val="28"/>
        </w:rPr>
        <w:lastRenderedPageBreak/>
        <w:t>Programma GHOR</w:t>
      </w:r>
      <w:bookmarkEnd w:id="16"/>
      <w:bookmarkEnd w:id="17"/>
    </w:p>
    <w:p w:rsidR="00840F94" w:rsidRDefault="00C649AC">
      <w:pPr>
        <w:keepLines w:val="0"/>
        <w:rPr>
          <w:rFonts w:asciiTheme="minorHAnsi" w:hAnsiTheme="minorHAnsi" w:cs="Arial"/>
          <w:b/>
          <w:bCs/>
          <w:sz w:val="28"/>
          <w:szCs w:val="28"/>
        </w:rPr>
      </w:pPr>
      <w:r w:rsidRPr="00C649AC">
        <w:rPr>
          <w:rFonts w:asciiTheme="minorHAnsi" w:hAnsiTheme="minorHAnsi"/>
        </w:rPr>
        <w:t>Geen bijzonderh</w:t>
      </w:r>
      <w:r>
        <w:rPr>
          <w:rFonts w:asciiTheme="minorHAnsi" w:hAnsiTheme="minorHAnsi"/>
        </w:rPr>
        <w:t>eden</w:t>
      </w:r>
      <w:bookmarkStart w:id="18" w:name="_Toc327452151"/>
    </w:p>
    <w:p w:rsidR="009805F0" w:rsidRDefault="002133FC" w:rsidP="001A0517">
      <w:pPr>
        <w:pStyle w:val="Kop2"/>
        <w:numPr>
          <w:ilvl w:val="0"/>
          <w:numId w:val="48"/>
        </w:numPr>
        <w:ind w:left="567" w:hanging="567"/>
        <w:rPr>
          <w:rFonts w:asciiTheme="minorHAnsi" w:hAnsiTheme="minorHAnsi"/>
          <w:szCs w:val="28"/>
        </w:rPr>
      </w:pPr>
      <w:bookmarkStart w:id="19" w:name="_Toc484165345"/>
      <w:r w:rsidRPr="00DC0AA2">
        <w:rPr>
          <w:rFonts w:asciiTheme="minorHAnsi" w:hAnsiTheme="minorHAnsi"/>
          <w:szCs w:val="28"/>
        </w:rPr>
        <w:t xml:space="preserve">Programma </w:t>
      </w:r>
      <w:r w:rsidR="009805F0" w:rsidRPr="00DC0AA2">
        <w:rPr>
          <w:rFonts w:asciiTheme="minorHAnsi" w:hAnsiTheme="minorHAnsi"/>
          <w:szCs w:val="28"/>
        </w:rPr>
        <w:t xml:space="preserve">Multidisciplinaire </w:t>
      </w:r>
      <w:bookmarkEnd w:id="18"/>
      <w:r w:rsidR="00A97D08" w:rsidRPr="00DC0AA2">
        <w:rPr>
          <w:rFonts w:asciiTheme="minorHAnsi" w:hAnsiTheme="minorHAnsi"/>
          <w:szCs w:val="28"/>
        </w:rPr>
        <w:t>samenwerking</w:t>
      </w:r>
      <w:bookmarkEnd w:id="19"/>
      <w:r w:rsidR="00BE52D8" w:rsidRPr="00DC0AA2">
        <w:rPr>
          <w:rFonts w:asciiTheme="minorHAnsi" w:hAnsiTheme="minorHAnsi"/>
          <w:szCs w:val="28"/>
        </w:rPr>
        <w:t xml:space="preserve"> </w:t>
      </w:r>
    </w:p>
    <w:p w:rsidR="002D3E00" w:rsidRPr="002D3E00" w:rsidRDefault="002D3E00" w:rsidP="002D3E00">
      <w:pPr>
        <w:rPr>
          <w:rFonts w:asciiTheme="minorHAnsi" w:eastAsia="Calibri" w:hAnsiTheme="minorHAnsi"/>
          <w:szCs w:val="22"/>
          <w:lang w:eastAsia="en-US"/>
        </w:rPr>
      </w:pPr>
      <w:r w:rsidRPr="002D3E00">
        <w:rPr>
          <w:rFonts w:asciiTheme="minorHAnsi" w:eastAsia="Calibri" w:hAnsiTheme="minorHAnsi"/>
          <w:szCs w:val="22"/>
          <w:lang w:eastAsia="en-US"/>
        </w:rPr>
        <w:t>Geen bijzonderheden</w:t>
      </w:r>
    </w:p>
    <w:p w:rsidR="001A0517" w:rsidRPr="00093049" w:rsidRDefault="001A0517" w:rsidP="00093049">
      <w:pPr>
        <w:pStyle w:val="Kop2"/>
        <w:numPr>
          <w:ilvl w:val="0"/>
          <w:numId w:val="48"/>
        </w:numPr>
        <w:ind w:left="567" w:hanging="567"/>
        <w:rPr>
          <w:rFonts w:asciiTheme="minorHAnsi" w:hAnsiTheme="minorHAnsi"/>
          <w:szCs w:val="28"/>
        </w:rPr>
      </w:pPr>
      <w:bookmarkStart w:id="20" w:name="_Toc484165346"/>
      <w:r w:rsidRPr="00093049">
        <w:rPr>
          <w:rFonts w:asciiTheme="minorHAnsi" w:hAnsiTheme="minorHAnsi"/>
          <w:szCs w:val="28"/>
        </w:rPr>
        <w:t>Programma Bevolkingszorg</w:t>
      </w:r>
      <w:bookmarkEnd w:id="20"/>
    </w:p>
    <w:p w:rsidR="00C649AC" w:rsidRPr="001B6E52" w:rsidRDefault="00156A83" w:rsidP="00994EDA">
      <w:pPr>
        <w:pStyle w:val="Geenafstand"/>
        <w:rPr>
          <w:rFonts w:asciiTheme="minorHAnsi" w:hAnsiTheme="minorHAnsi"/>
        </w:rPr>
      </w:pPr>
      <w:r>
        <w:rPr>
          <w:rFonts w:asciiTheme="minorHAnsi" w:hAnsiTheme="minorHAnsi"/>
        </w:rPr>
        <w:t>Geen bijzonderheden.</w:t>
      </w:r>
    </w:p>
    <w:p w:rsidR="00924BFA" w:rsidRDefault="002133FC" w:rsidP="001A0517">
      <w:pPr>
        <w:pStyle w:val="Kop2"/>
        <w:numPr>
          <w:ilvl w:val="0"/>
          <w:numId w:val="48"/>
        </w:numPr>
        <w:ind w:left="567" w:hanging="567"/>
        <w:rPr>
          <w:rFonts w:asciiTheme="minorHAnsi" w:hAnsiTheme="minorHAnsi"/>
          <w:szCs w:val="28"/>
        </w:rPr>
      </w:pPr>
      <w:bookmarkStart w:id="21" w:name="_Toc484165347"/>
      <w:r w:rsidRPr="00DC0AA2">
        <w:rPr>
          <w:rFonts w:asciiTheme="minorHAnsi" w:hAnsiTheme="minorHAnsi"/>
          <w:szCs w:val="28"/>
        </w:rPr>
        <w:t xml:space="preserve">Programma </w:t>
      </w:r>
      <w:r w:rsidR="000D27BC" w:rsidRPr="00DC0AA2">
        <w:rPr>
          <w:rFonts w:asciiTheme="minorHAnsi" w:hAnsiTheme="minorHAnsi"/>
          <w:szCs w:val="28"/>
        </w:rPr>
        <w:t>Veiligheidshuis</w:t>
      </w:r>
      <w:bookmarkEnd w:id="21"/>
    </w:p>
    <w:p w:rsidR="00CC3D3B" w:rsidRPr="00CC3D3B" w:rsidRDefault="00CC3D3B" w:rsidP="00CC3D3B">
      <w:r>
        <w:rPr>
          <w:rFonts w:asciiTheme="minorHAnsi" w:hAnsiTheme="minorHAnsi"/>
        </w:rPr>
        <w:t>Geen bijzonderheden.</w:t>
      </w:r>
    </w:p>
    <w:p w:rsidR="001A0517" w:rsidRDefault="001A0517" w:rsidP="001A0517">
      <w:pPr>
        <w:pStyle w:val="Kop2"/>
        <w:numPr>
          <w:ilvl w:val="0"/>
          <w:numId w:val="48"/>
        </w:numPr>
        <w:ind w:left="567" w:hanging="567"/>
        <w:rPr>
          <w:rFonts w:asciiTheme="minorHAnsi" w:eastAsia="Calibri" w:hAnsiTheme="minorHAnsi"/>
          <w:szCs w:val="22"/>
          <w:lang w:eastAsia="en-US"/>
        </w:rPr>
      </w:pPr>
      <w:bookmarkStart w:id="22" w:name="_Toc484165348"/>
      <w:bookmarkStart w:id="23" w:name="_Toc327452152"/>
      <w:r w:rsidRPr="001A0517">
        <w:rPr>
          <w:rFonts w:asciiTheme="minorHAnsi" w:eastAsia="Calibri" w:hAnsiTheme="minorHAnsi"/>
          <w:szCs w:val="22"/>
          <w:lang w:eastAsia="en-US"/>
        </w:rPr>
        <w:t>Programma Interne dienstverlening</w:t>
      </w:r>
      <w:bookmarkEnd w:id="22"/>
    </w:p>
    <w:p w:rsidR="008A1571" w:rsidRPr="001A2AFC" w:rsidRDefault="008A1571" w:rsidP="008A1571">
      <w:pPr>
        <w:keepNext/>
        <w:rPr>
          <w:rFonts w:asciiTheme="minorHAnsi" w:eastAsia="Calibri" w:hAnsiTheme="minorHAnsi"/>
          <w:i/>
          <w:szCs w:val="22"/>
          <w:lang w:eastAsia="en-US"/>
        </w:rPr>
      </w:pPr>
      <w:r>
        <w:rPr>
          <w:rFonts w:asciiTheme="minorHAnsi" w:eastAsia="Calibri" w:hAnsiTheme="minorHAnsi"/>
          <w:i/>
          <w:szCs w:val="22"/>
          <w:lang w:eastAsia="en-US"/>
        </w:rPr>
        <w:t>Kosten uitbesteed 2</w:t>
      </w:r>
      <w:r w:rsidRPr="008157E0">
        <w:rPr>
          <w:rFonts w:asciiTheme="minorHAnsi" w:eastAsia="Calibri" w:hAnsiTheme="minorHAnsi"/>
          <w:i/>
          <w:szCs w:val="22"/>
          <w:vertAlign w:val="superscript"/>
          <w:lang w:eastAsia="en-US"/>
        </w:rPr>
        <w:t>e</w:t>
      </w:r>
      <w:r>
        <w:rPr>
          <w:rFonts w:asciiTheme="minorHAnsi" w:eastAsia="Calibri" w:hAnsiTheme="minorHAnsi"/>
          <w:i/>
          <w:szCs w:val="22"/>
          <w:lang w:eastAsia="en-US"/>
        </w:rPr>
        <w:t xml:space="preserve"> </w:t>
      </w:r>
      <w:proofErr w:type="spellStart"/>
      <w:r>
        <w:rPr>
          <w:rFonts w:asciiTheme="minorHAnsi" w:eastAsia="Calibri" w:hAnsiTheme="minorHAnsi"/>
          <w:i/>
          <w:szCs w:val="22"/>
          <w:lang w:eastAsia="en-US"/>
        </w:rPr>
        <w:t>lijns</w:t>
      </w:r>
      <w:proofErr w:type="spellEnd"/>
      <w:r>
        <w:rPr>
          <w:rFonts w:asciiTheme="minorHAnsi" w:eastAsia="Calibri" w:hAnsiTheme="minorHAnsi"/>
          <w:i/>
          <w:szCs w:val="22"/>
          <w:lang w:eastAsia="en-US"/>
        </w:rPr>
        <w:t xml:space="preserve"> </w:t>
      </w:r>
      <w:r w:rsidR="00167F2E">
        <w:rPr>
          <w:rFonts w:asciiTheme="minorHAnsi" w:eastAsia="Calibri" w:hAnsiTheme="minorHAnsi"/>
          <w:i/>
          <w:szCs w:val="22"/>
          <w:lang w:eastAsia="en-US"/>
        </w:rPr>
        <w:t xml:space="preserve">ICT </w:t>
      </w:r>
      <w:r>
        <w:rPr>
          <w:rFonts w:asciiTheme="minorHAnsi" w:eastAsia="Calibri" w:hAnsiTheme="minorHAnsi"/>
          <w:i/>
          <w:szCs w:val="22"/>
          <w:lang w:eastAsia="en-US"/>
        </w:rPr>
        <w:t>onderhoud</w:t>
      </w:r>
      <w:r w:rsidR="00CC6DE1">
        <w:rPr>
          <w:rFonts w:asciiTheme="minorHAnsi" w:eastAsia="Calibri" w:hAnsiTheme="minorHAnsi"/>
          <w:i/>
          <w:szCs w:val="22"/>
          <w:lang w:eastAsia="en-US"/>
        </w:rPr>
        <w:t>(</w:t>
      </w:r>
      <w:r w:rsidR="000A3E10">
        <w:rPr>
          <w:rFonts w:asciiTheme="minorHAnsi" w:eastAsia="Calibri" w:hAnsiTheme="minorHAnsi"/>
          <w:i/>
          <w:szCs w:val="22"/>
          <w:lang w:eastAsia="en-US"/>
        </w:rPr>
        <w:t>7</w:t>
      </w:r>
      <w:r w:rsidR="00CC6DE1">
        <w:rPr>
          <w:rFonts w:asciiTheme="minorHAnsi" w:eastAsia="Calibri" w:hAnsiTheme="minorHAnsi"/>
          <w:i/>
          <w:szCs w:val="22"/>
          <w:lang w:eastAsia="en-US"/>
        </w:rPr>
        <w:t>)</w:t>
      </w:r>
    </w:p>
    <w:p w:rsidR="001B6E52" w:rsidRPr="00104F91" w:rsidRDefault="00637B27" w:rsidP="008A1571">
      <w:pPr>
        <w:rPr>
          <w:rFonts w:eastAsia="Calibri"/>
          <w:lang w:eastAsia="en-US"/>
        </w:rPr>
      </w:pPr>
      <w:r>
        <w:rPr>
          <w:rFonts w:asciiTheme="minorHAnsi" w:hAnsiTheme="minorHAnsi"/>
        </w:rPr>
        <w:t>Introductie van het Nieuwe Werken heeft genoodzaakt tot</w:t>
      </w:r>
      <w:r w:rsidR="00E544E9">
        <w:rPr>
          <w:rFonts w:asciiTheme="minorHAnsi" w:hAnsiTheme="minorHAnsi"/>
        </w:rPr>
        <w:t xml:space="preserve"> </w:t>
      </w:r>
      <w:r w:rsidR="008A1571" w:rsidRPr="00104F91">
        <w:rPr>
          <w:rFonts w:asciiTheme="minorHAnsi" w:hAnsiTheme="minorHAnsi"/>
        </w:rPr>
        <w:t xml:space="preserve">uitbreiding van de </w:t>
      </w:r>
      <w:r w:rsidR="00C46480" w:rsidRPr="00104F91">
        <w:rPr>
          <w:rFonts w:asciiTheme="minorHAnsi" w:hAnsiTheme="minorHAnsi"/>
        </w:rPr>
        <w:t>Wi-Fi</w:t>
      </w:r>
      <w:r w:rsidR="00E544E9">
        <w:rPr>
          <w:rFonts w:asciiTheme="minorHAnsi" w:hAnsiTheme="minorHAnsi"/>
        </w:rPr>
        <w:t xml:space="preserve"> </w:t>
      </w:r>
      <w:r w:rsidR="008A1571" w:rsidRPr="00104F91">
        <w:rPr>
          <w:rFonts w:asciiTheme="minorHAnsi" w:hAnsiTheme="minorHAnsi"/>
        </w:rPr>
        <w:t>faciliteiten in alle VRK locaties met het daarbij behorende beveiligingsregime</w:t>
      </w:r>
      <w:r>
        <w:rPr>
          <w:rFonts w:asciiTheme="minorHAnsi" w:hAnsiTheme="minorHAnsi"/>
        </w:rPr>
        <w:t xml:space="preserve">. </w:t>
      </w:r>
      <w:r w:rsidR="00167F2E" w:rsidRPr="00093049">
        <w:rPr>
          <w:rFonts w:asciiTheme="minorHAnsi" w:hAnsiTheme="minorHAnsi"/>
        </w:rPr>
        <w:t>H</w:t>
      </w:r>
      <w:r w:rsidR="008A1571" w:rsidRPr="00093049">
        <w:rPr>
          <w:rFonts w:asciiTheme="minorHAnsi" w:hAnsiTheme="minorHAnsi"/>
        </w:rPr>
        <w:t xml:space="preserve">et specialistische onderhoud van deze apparatuur en programmatuur </w:t>
      </w:r>
      <w:r w:rsidR="00167F2E" w:rsidRPr="00093049">
        <w:rPr>
          <w:rFonts w:asciiTheme="minorHAnsi" w:hAnsiTheme="minorHAnsi"/>
        </w:rPr>
        <w:t xml:space="preserve">zal </w:t>
      </w:r>
      <w:r w:rsidR="008A1571" w:rsidRPr="00093049">
        <w:rPr>
          <w:rFonts w:asciiTheme="minorHAnsi" w:hAnsiTheme="minorHAnsi"/>
        </w:rPr>
        <w:t>€ 70.000 meer dan begr</w:t>
      </w:r>
      <w:r w:rsidR="008A1571" w:rsidRPr="00104F91">
        <w:rPr>
          <w:rFonts w:asciiTheme="minorHAnsi" w:hAnsiTheme="minorHAnsi"/>
        </w:rPr>
        <w:t xml:space="preserve">oot vergen. </w:t>
      </w:r>
      <w:r w:rsidR="0073638B" w:rsidRPr="00104F91">
        <w:rPr>
          <w:rFonts w:asciiTheme="minorHAnsi" w:hAnsiTheme="minorHAnsi"/>
        </w:rPr>
        <w:t>Voorzien wordt dat hier ook een structurele component in schuilt die effect heeft op het begrotingsbeeld van 2018 en volgende jaren. Er wordt op gekoerst deze structurele financiële tegenvaller binnen de eigen begroting op te vangen</w:t>
      </w:r>
      <w:r w:rsidR="008A1571" w:rsidRPr="00104F91">
        <w:rPr>
          <w:rFonts w:asciiTheme="minorHAnsi" w:hAnsiTheme="minorHAnsi"/>
        </w:rPr>
        <w:t>.</w:t>
      </w:r>
      <w:r w:rsidR="008A6068">
        <w:rPr>
          <w:rFonts w:asciiTheme="minorHAnsi" w:hAnsiTheme="minorHAnsi"/>
        </w:rPr>
        <w:t xml:space="preserve"> </w:t>
      </w:r>
    </w:p>
    <w:p w:rsidR="00CF0922" w:rsidRDefault="009805F0" w:rsidP="001A0517">
      <w:pPr>
        <w:pStyle w:val="Kop2"/>
        <w:numPr>
          <w:ilvl w:val="0"/>
          <w:numId w:val="48"/>
        </w:numPr>
        <w:ind w:left="567" w:hanging="567"/>
        <w:rPr>
          <w:rFonts w:asciiTheme="minorHAnsi" w:hAnsiTheme="minorHAnsi"/>
          <w:b w:val="0"/>
          <w:szCs w:val="28"/>
        </w:rPr>
      </w:pPr>
      <w:bookmarkStart w:id="24" w:name="_Toc484165349"/>
      <w:r w:rsidRPr="00DC0AA2">
        <w:rPr>
          <w:rFonts w:asciiTheme="minorHAnsi" w:hAnsiTheme="minorHAnsi"/>
          <w:szCs w:val="28"/>
        </w:rPr>
        <w:t>Financiële middelen</w:t>
      </w:r>
      <w:bookmarkEnd w:id="23"/>
      <w:bookmarkEnd w:id="24"/>
    </w:p>
    <w:p w:rsidR="00174A52" w:rsidRPr="001A0517" w:rsidRDefault="00C177B0" w:rsidP="004A1374">
      <w:pPr>
        <w:keepNext/>
        <w:rPr>
          <w:rFonts w:asciiTheme="minorHAnsi" w:hAnsiTheme="minorHAnsi"/>
          <w:i/>
        </w:rPr>
      </w:pPr>
      <w:bookmarkStart w:id="25" w:name="_Toc327452154"/>
      <w:r w:rsidRPr="001A0517">
        <w:rPr>
          <w:rFonts w:asciiTheme="minorHAnsi" w:hAnsiTheme="minorHAnsi"/>
          <w:i/>
        </w:rPr>
        <w:t xml:space="preserve">Post </w:t>
      </w:r>
      <w:r w:rsidR="00174A52" w:rsidRPr="001A0517">
        <w:rPr>
          <w:rFonts w:asciiTheme="minorHAnsi" w:hAnsiTheme="minorHAnsi"/>
          <w:i/>
        </w:rPr>
        <w:t>Onvoorzien</w:t>
      </w:r>
    </w:p>
    <w:p w:rsidR="0046429B" w:rsidRPr="00AC5B98" w:rsidRDefault="00CC3D3B" w:rsidP="004A1374">
      <w:pPr>
        <w:keepNext/>
        <w:rPr>
          <w:rFonts w:asciiTheme="minorHAnsi" w:hAnsiTheme="minorHAnsi"/>
        </w:rPr>
      </w:pPr>
      <w:r>
        <w:rPr>
          <w:rFonts w:asciiTheme="minorHAnsi" w:hAnsiTheme="minorHAnsi"/>
        </w:rPr>
        <w:t xml:space="preserve">Op de post Onvoorzien is </w:t>
      </w:r>
      <w:r w:rsidR="0004242D">
        <w:rPr>
          <w:rFonts w:asciiTheme="minorHAnsi" w:hAnsiTheme="minorHAnsi"/>
        </w:rPr>
        <w:t xml:space="preserve">voor 2017 </w:t>
      </w:r>
      <w:r>
        <w:rPr>
          <w:rFonts w:asciiTheme="minorHAnsi" w:hAnsiTheme="minorHAnsi"/>
        </w:rPr>
        <w:t>nog een bedrag beschikbaar van € 94.600.</w:t>
      </w:r>
    </w:p>
    <w:p w:rsidR="00684713" w:rsidRPr="008D58D2" w:rsidRDefault="00684713" w:rsidP="008D58D2">
      <w:pPr>
        <w:pStyle w:val="Kop1"/>
        <w:numPr>
          <w:ilvl w:val="0"/>
          <w:numId w:val="0"/>
        </w:numPr>
        <w:jc w:val="left"/>
        <w:rPr>
          <w:rFonts w:asciiTheme="minorHAnsi" w:hAnsiTheme="minorHAnsi"/>
          <w:bCs/>
          <w:sz w:val="32"/>
          <w:szCs w:val="32"/>
        </w:rPr>
      </w:pPr>
      <w:bookmarkStart w:id="26" w:name="_Toc484165350"/>
      <w:r w:rsidRPr="008D58D2">
        <w:rPr>
          <w:rFonts w:asciiTheme="minorHAnsi" w:hAnsiTheme="minorHAnsi"/>
          <w:bCs/>
          <w:sz w:val="32"/>
          <w:szCs w:val="32"/>
        </w:rPr>
        <w:lastRenderedPageBreak/>
        <w:t>Risico’s</w:t>
      </w:r>
      <w:bookmarkEnd w:id="26"/>
    </w:p>
    <w:p w:rsidR="001A0517" w:rsidRPr="004A35CF" w:rsidRDefault="001A0517" w:rsidP="001A0517">
      <w:pPr>
        <w:pStyle w:val="Geenafstand"/>
        <w:rPr>
          <w:i/>
        </w:rPr>
      </w:pPr>
      <w:r w:rsidRPr="004A35CF">
        <w:rPr>
          <w:rFonts w:eastAsia="Times New Roman"/>
          <w:i/>
          <w:color w:val="000000"/>
          <w:lang w:eastAsia="nl-NL"/>
        </w:rPr>
        <w:t>Duurzaam</w:t>
      </w:r>
      <w:r w:rsidR="00637B27">
        <w:rPr>
          <w:rFonts w:eastAsia="Times New Roman"/>
          <w:i/>
          <w:color w:val="000000"/>
          <w:lang w:eastAsia="nl-NL"/>
        </w:rPr>
        <w:t xml:space="preserve"> netwerk voor opvang kwetsbare </w:t>
      </w:r>
      <w:r w:rsidR="00F2501F">
        <w:rPr>
          <w:rFonts w:eastAsia="Times New Roman"/>
          <w:i/>
          <w:color w:val="000000"/>
          <w:lang w:eastAsia="nl-NL"/>
        </w:rPr>
        <w:t>burgers</w:t>
      </w:r>
    </w:p>
    <w:p w:rsidR="00F4669B" w:rsidRDefault="001A0517" w:rsidP="00F4669B">
      <w:pPr>
        <w:pStyle w:val="Geenafstand"/>
      </w:pPr>
      <w:r>
        <w:t xml:space="preserve">De gemeente Haarlem heeft – vooruitlopend </w:t>
      </w:r>
      <w:r w:rsidRPr="008F5E1F">
        <w:t>op de stopzetting van de rijksregeling centrumgemeenten Regionaal Kompas</w:t>
      </w:r>
      <w:r>
        <w:t xml:space="preserve"> – haar rol en taak </w:t>
      </w:r>
      <w:r w:rsidRPr="008F5E1F">
        <w:t>als centrumgemeente in Kennemerland</w:t>
      </w:r>
      <w:r>
        <w:t xml:space="preserve"> heroverwogen</w:t>
      </w:r>
      <w:r w:rsidRPr="008F5E1F">
        <w:t>.</w:t>
      </w:r>
      <w:r>
        <w:t xml:space="preserve"> Naar het zich laat aanzien worden de</w:t>
      </w:r>
      <w:r w:rsidRPr="008F5E1F">
        <w:t xml:space="preserve"> taken op gebied van Maatschappelijke Opvang, Beschermd Wonen en Vrouwenopvang </w:t>
      </w:r>
      <w:r>
        <w:t>met ingang van</w:t>
      </w:r>
      <w:r w:rsidRPr="008F5E1F">
        <w:t xml:space="preserve"> 2020 </w:t>
      </w:r>
      <w:r>
        <w:t xml:space="preserve">terug gelegd </w:t>
      </w:r>
      <w:r w:rsidRPr="008F5E1F">
        <w:t xml:space="preserve">bij de gemeenten. </w:t>
      </w:r>
      <w:r>
        <w:t xml:space="preserve">Voor andere taken </w:t>
      </w:r>
      <w:r w:rsidRPr="008F5E1F">
        <w:t xml:space="preserve">zijn subsidies opgezegd en wordt een aanbestedingstender uitgezet. </w:t>
      </w:r>
      <w:r>
        <w:t>Het risico bestaat dat de</w:t>
      </w:r>
      <w:r w:rsidRPr="008F5E1F">
        <w:t xml:space="preserve"> afzonderlijke gemeente</w:t>
      </w:r>
      <w:r>
        <w:t>n</w:t>
      </w:r>
      <w:r w:rsidRPr="008F5E1F">
        <w:t xml:space="preserve"> geen, minder, of </w:t>
      </w:r>
      <w:r w:rsidR="00637B27">
        <w:t>uiteenlopende</w:t>
      </w:r>
      <w:r w:rsidR="00E544E9">
        <w:t xml:space="preserve"> </w:t>
      </w:r>
      <w:r w:rsidRPr="008F5E1F">
        <w:t xml:space="preserve">taken aan de GGD </w:t>
      </w:r>
      <w:r>
        <w:t>opdragen</w:t>
      </w:r>
      <w:r w:rsidR="00637B27">
        <w:t>. Gevolg kan ook zijn dat</w:t>
      </w:r>
      <w:r w:rsidR="00637B27" w:rsidRPr="008F5E1F">
        <w:t xml:space="preserve"> binnen Kennemerland lokaal verschillende manieren van opvang en zorg </w:t>
      </w:r>
      <w:r w:rsidR="00637B27">
        <w:t xml:space="preserve">gaan ontstaan </w:t>
      </w:r>
      <w:r w:rsidR="00637B27" w:rsidRPr="008F5E1F">
        <w:t xml:space="preserve">voor </w:t>
      </w:r>
      <w:r w:rsidR="00637B27">
        <w:t>kwetsbare</w:t>
      </w:r>
      <w:r w:rsidR="00637B27" w:rsidRPr="008F5E1F">
        <w:t xml:space="preserve"> burgers</w:t>
      </w:r>
      <w:r w:rsidR="00637B27">
        <w:t>,</w:t>
      </w:r>
      <w:r w:rsidR="00637B27" w:rsidRPr="008F5E1F">
        <w:t xml:space="preserve"> die zich </w:t>
      </w:r>
      <w:r w:rsidR="00637B27">
        <w:t xml:space="preserve">vaak ook </w:t>
      </w:r>
      <w:r w:rsidR="00637B27" w:rsidRPr="008F5E1F">
        <w:t xml:space="preserve">onttrekken aan zorg (zorgwekkende </w:t>
      </w:r>
      <w:proofErr w:type="spellStart"/>
      <w:r w:rsidR="00637B27" w:rsidRPr="008F5E1F">
        <w:t>zorgmijders</w:t>
      </w:r>
      <w:proofErr w:type="spellEnd"/>
      <w:r w:rsidR="00637B27" w:rsidRPr="008F5E1F">
        <w:t>).</w:t>
      </w:r>
      <w:r w:rsidR="00637B27">
        <w:t xml:space="preserve"> Dit brengt risico’s met zich mee</w:t>
      </w:r>
      <w:r w:rsidR="00E544E9">
        <w:t xml:space="preserve"> </w:t>
      </w:r>
      <w:r>
        <w:t>voor het opgebouwde netwerk</w:t>
      </w:r>
      <w:r w:rsidR="00637B27">
        <w:t xml:space="preserve"> in de regio</w:t>
      </w:r>
      <w:r>
        <w:t xml:space="preserve"> en daarmee voor de burgers die tot de doelgroep kunnen worden gerekend</w:t>
      </w:r>
      <w:r w:rsidR="00F4669B">
        <w:t>.</w:t>
      </w:r>
    </w:p>
    <w:p w:rsidR="001A0517" w:rsidRDefault="001A0517" w:rsidP="001A0517">
      <w:pPr>
        <w:pStyle w:val="Geenafstand"/>
      </w:pPr>
    </w:p>
    <w:p w:rsidR="001A0517" w:rsidRPr="008F5E1F" w:rsidRDefault="001A0517" w:rsidP="001A0517">
      <w:pPr>
        <w:pStyle w:val="Geenafstand"/>
        <w:rPr>
          <w:i/>
        </w:rPr>
      </w:pPr>
      <w:r>
        <w:rPr>
          <w:i/>
        </w:rPr>
        <w:t xml:space="preserve">Teruglopend aantal nieuwe locaties </w:t>
      </w:r>
      <w:r w:rsidRPr="008F5E1F">
        <w:rPr>
          <w:i/>
        </w:rPr>
        <w:t>kinderopvang</w:t>
      </w:r>
    </w:p>
    <w:p w:rsidR="001A0517" w:rsidRPr="008F5E1F" w:rsidRDefault="001A0517" w:rsidP="001A0517">
      <w:pPr>
        <w:pStyle w:val="Geenafstand"/>
      </w:pPr>
      <w:r>
        <w:t xml:space="preserve">De opdrachten in het kader van het taakveld Technische Hygiënezorg, met name de kinderopvang, liggen aanzienlijk lager dan voorzien, waardoor een financieel nadeel </w:t>
      </w:r>
      <w:r w:rsidR="00210CFA">
        <w:t>mogelijk is</w:t>
      </w:r>
      <w:r>
        <w:t xml:space="preserve">. </w:t>
      </w:r>
      <w:r w:rsidRPr="00220080">
        <w:t>Dit</w:t>
      </w:r>
      <w:r>
        <w:t xml:space="preserve"> kan worden toegeschreven </w:t>
      </w:r>
      <w:r w:rsidRPr="00220080">
        <w:t xml:space="preserve">aan het uitblijven van nieuwe aanvragen voor het openen van kinderopvanglocaties in de regio. </w:t>
      </w:r>
    </w:p>
    <w:p w:rsidR="00602C0D" w:rsidRDefault="00602C0D" w:rsidP="00602C0D">
      <w:pPr>
        <w:rPr>
          <w:color w:val="1F497D"/>
        </w:rPr>
      </w:pPr>
    </w:p>
    <w:p w:rsidR="00AF75D8" w:rsidRDefault="00AF75D8" w:rsidP="00AF75D8"/>
    <w:p w:rsidR="00DA3F7B" w:rsidRPr="00DC0AA2" w:rsidRDefault="00D11E64" w:rsidP="00DA3F7B">
      <w:pPr>
        <w:pStyle w:val="Kop1"/>
        <w:numPr>
          <w:ilvl w:val="0"/>
          <w:numId w:val="0"/>
        </w:numPr>
        <w:jc w:val="left"/>
        <w:rPr>
          <w:rFonts w:asciiTheme="minorHAnsi" w:hAnsiTheme="minorHAnsi"/>
          <w:bCs/>
          <w:szCs w:val="28"/>
        </w:rPr>
      </w:pPr>
      <w:bookmarkStart w:id="27" w:name="_Toc327452155"/>
      <w:bookmarkStart w:id="28" w:name="_Toc484165351"/>
      <w:bookmarkEnd w:id="25"/>
      <w:r w:rsidRPr="00DC0AA2">
        <w:rPr>
          <w:rFonts w:asciiTheme="minorHAnsi" w:hAnsiTheme="minorHAnsi"/>
          <w:bCs/>
          <w:szCs w:val="28"/>
        </w:rPr>
        <w:lastRenderedPageBreak/>
        <w:t>Bijlage I</w:t>
      </w:r>
      <w:r w:rsidRPr="00DC0AA2">
        <w:rPr>
          <w:rFonts w:asciiTheme="minorHAnsi" w:hAnsiTheme="minorHAnsi"/>
          <w:bCs/>
          <w:szCs w:val="28"/>
        </w:rPr>
        <w:tab/>
        <w:t>Subsidieregister</w:t>
      </w:r>
      <w:bookmarkEnd w:id="27"/>
      <w:bookmarkEnd w:id="28"/>
      <w:r w:rsidR="00E544E9">
        <w:rPr>
          <w:rFonts w:asciiTheme="minorHAnsi" w:hAnsiTheme="minorHAnsi"/>
          <w:bCs/>
          <w:szCs w:val="28"/>
        </w:rPr>
        <w:t xml:space="preserve"> </w:t>
      </w:r>
      <w:bookmarkStart w:id="29" w:name="_Toc327452156"/>
    </w:p>
    <w:p w:rsidR="00891E0A" w:rsidRPr="00DC0AA2" w:rsidRDefault="00C22A89" w:rsidP="00891E0A">
      <w:pPr>
        <w:rPr>
          <w:rFonts w:asciiTheme="minorHAnsi" w:hAnsiTheme="minorHAnsi"/>
          <w:bCs/>
          <w:szCs w:val="22"/>
        </w:rPr>
      </w:pPr>
      <w:r w:rsidRPr="00C22A89">
        <w:rPr>
          <w:noProof/>
        </w:rPr>
        <w:drawing>
          <wp:inline distT="0" distB="0" distL="0" distR="0" wp14:anchorId="0B59F4A5" wp14:editId="150B19F6">
            <wp:extent cx="5759450" cy="4258020"/>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258020"/>
                    </a:xfrm>
                    <a:prstGeom prst="rect">
                      <a:avLst/>
                    </a:prstGeom>
                    <a:noFill/>
                    <a:ln>
                      <a:noFill/>
                    </a:ln>
                  </pic:spPr>
                </pic:pic>
              </a:graphicData>
            </a:graphic>
          </wp:inline>
        </w:drawing>
      </w:r>
      <w:r w:rsidR="00891E0A" w:rsidRPr="00DC0AA2">
        <w:rPr>
          <w:rFonts w:asciiTheme="minorHAnsi" w:hAnsiTheme="minorHAnsi"/>
          <w:bCs/>
          <w:szCs w:val="22"/>
        </w:rPr>
        <w:br w:type="page"/>
      </w:r>
    </w:p>
    <w:p w:rsidR="00891E0A" w:rsidRPr="00DC0AA2" w:rsidRDefault="00891E0A" w:rsidP="00276F66">
      <w:pPr>
        <w:pStyle w:val="Kop1"/>
        <w:numPr>
          <w:ilvl w:val="0"/>
          <w:numId w:val="0"/>
        </w:numPr>
        <w:jc w:val="left"/>
        <w:rPr>
          <w:rFonts w:asciiTheme="minorHAnsi" w:hAnsiTheme="minorHAnsi"/>
          <w:bCs/>
          <w:sz w:val="22"/>
          <w:szCs w:val="22"/>
        </w:rPr>
        <w:sectPr w:rsidR="00891E0A" w:rsidRPr="00DC0AA2" w:rsidSect="00891E0A">
          <w:headerReference w:type="default" r:id="rId15"/>
          <w:footerReference w:type="default" r:id="rId16"/>
          <w:pgSz w:w="11906" w:h="16838" w:code="9"/>
          <w:pgMar w:top="1418" w:right="1418" w:bottom="1860" w:left="1418" w:header="709" w:footer="709" w:gutter="0"/>
          <w:cols w:space="708"/>
          <w:titlePg/>
          <w:docGrid w:linePitch="360"/>
        </w:sectPr>
      </w:pPr>
    </w:p>
    <w:p w:rsidR="00EE68C4" w:rsidRPr="00DC0AA2" w:rsidRDefault="00DE5DFA" w:rsidP="00276F66">
      <w:pPr>
        <w:pStyle w:val="Kop1"/>
        <w:numPr>
          <w:ilvl w:val="0"/>
          <w:numId w:val="0"/>
        </w:numPr>
        <w:jc w:val="left"/>
        <w:rPr>
          <w:rFonts w:asciiTheme="minorHAnsi" w:hAnsiTheme="minorHAnsi"/>
          <w:bCs/>
          <w:szCs w:val="28"/>
        </w:rPr>
      </w:pPr>
      <w:bookmarkStart w:id="30" w:name="_Toc484165352"/>
      <w:r w:rsidRPr="00DC0AA2">
        <w:rPr>
          <w:rFonts w:asciiTheme="minorHAnsi" w:hAnsiTheme="minorHAnsi"/>
          <w:bCs/>
          <w:szCs w:val="28"/>
        </w:rPr>
        <w:lastRenderedPageBreak/>
        <w:t>Bijlage II</w:t>
      </w:r>
      <w:r w:rsidRPr="00DC0AA2">
        <w:rPr>
          <w:rFonts w:asciiTheme="minorHAnsi" w:hAnsiTheme="minorHAnsi"/>
          <w:bCs/>
          <w:szCs w:val="28"/>
        </w:rPr>
        <w:tab/>
      </w:r>
      <w:r w:rsidR="00C1350F">
        <w:rPr>
          <w:rFonts w:asciiTheme="minorHAnsi" w:hAnsiTheme="minorHAnsi"/>
          <w:bCs/>
          <w:szCs w:val="28"/>
          <w:lang w:val="nl-NL"/>
        </w:rPr>
        <w:t xml:space="preserve">Gemeentelijke </w:t>
      </w:r>
      <w:r w:rsidRPr="00DC0AA2">
        <w:rPr>
          <w:rFonts w:asciiTheme="minorHAnsi" w:hAnsiTheme="minorHAnsi"/>
          <w:bCs/>
          <w:szCs w:val="28"/>
        </w:rPr>
        <w:t>bijdragen</w:t>
      </w:r>
      <w:bookmarkEnd w:id="30"/>
    </w:p>
    <w:p w:rsidR="00D627A0" w:rsidRDefault="00D627A0" w:rsidP="002133FC">
      <w:pPr>
        <w:rPr>
          <w:rFonts w:asciiTheme="minorHAnsi" w:hAnsiTheme="minorHAnsi"/>
          <w:szCs w:val="22"/>
        </w:rPr>
      </w:pPr>
    </w:p>
    <w:p w:rsidR="00C1350F" w:rsidRDefault="00C1350F" w:rsidP="002133FC">
      <w:pPr>
        <w:rPr>
          <w:rFonts w:asciiTheme="minorHAnsi" w:hAnsiTheme="minorHAnsi"/>
          <w:szCs w:val="22"/>
        </w:rPr>
      </w:pPr>
      <w:r w:rsidRPr="00C1350F">
        <w:rPr>
          <w:noProof/>
        </w:rPr>
        <w:drawing>
          <wp:inline distT="0" distB="0" distL="0" distR="0" wp14:anchorId="65EFB8CC" wp14:editId="3891606C">
            <wp:extent cx="8610600" cy="251393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0600" cy="2513931"/>
                    </a:xfrm>
                    <a:prstGeom prst="rect">
                      <a:avLst/>
                    </a:prstGeom>
                    <a:noFill/>
                    <a:ln>
                      <a:noFill/>
                    </a:ln>
                  </pic:spPr>
                </pic:pic>
              </a:graphicData>
            </a:graphic>
          </wp:inline>
        </w:drawing>
      </w:r>
    </w:p>
    <w:p w:rsidR="003A6AFA" w:rsidRDefault="003A6AFA" w:rsidP="002133FC">
      <w:pPr>
        <w:rPr>
          <w:rFonts w:asciiTheme="minorHAnsi" w:hAnsiTheme="minorHAnsi"/>
          <w:szCs w:val="22"/>
        </w:rPr>
      </w:pPr>
    </w:p>
    <w:p w:rsidR="003A6AFA" w:rsidRDefault="003A6AFA" w:rsidP="002133FC">
      <w:pPr>
        <w:rPr>
          <w:rFonts w:asciiTheme="minorHAnsi" w:hAnsiTheme="minorHAnsi"/>
          <w:szCs w:val="22"/>
        </w:rPr>
      </w:pPr>
    </w:p>
    <w:p w:rsidR="003A6AFA" w:rsidRDefault="003A6AFA" w:rsidP="002133FC">
      <w:pPr>
        <w:rPr>
          <w:rFonts w:asciiTheme="minorHAnsi" w:hAnsiTheme="minorHAnsi"/>
          <w:szCs w:val="22"/>
        </w:rPr>
      </w:pPr>
    </w:p>
    <w:p w:rsidR="00C1350F" w:rsidRDefault="00C1350F" w:rsidP="002133FC">
      <w:pPr>
        <w:rPr>
          <w:rFonts w:asciiTheme="minorHAnsi" w:hAnsiTheme="minorHAnsi"/>
          <w:szCs w:val="22"/>
        </w:rPr>
      </w:pPr>
      <w:r>
        <w:rPr>
          <w:rFonts w:asciiTheme="minorHAnsi" w:hAnsiTheme="minorHAnsi"/>
          <w:szCs w:val="22"/>
        </w:rPr>
        <w:t>De wijziging op de gemeentelijke bijdragen betreft de harmonisatie inwonerbijdrage van de gemeente Haarlemmermeer.</w:t>
      </w:r>
      <w:r w:rsidR="00E544E9">
        <w:rPr>
          <w:rFonts w:asciiTheme="minorHAnsi" w:hAnsiTheme="minorHAnsi"/>
          <w:szCs w:val="22"/>
        </w:rPr>
        <w:t xml:space="preserve"> </w:t>
      </w:r>
    </w:p>
    <w:p w:rsidR="003A6AFA" w:rsidRDefault="00C1350F" w:rsidP="002133FC">
      <w:pPr>
        <w:rPr>
          <w:rFonts w:asciiTheme="minorHAnsi" w:hAnsiTheme="minorHAnsi"/>
          <w:szCs w:val="22"/>
        </w:rPr>
      </w:pPr>
      <w:r>
        <w:rPr>
          <w:rFonts w:asciiTheme="minorHAnsi" w:hAnsiTheme="minorHAnsi"/>
          <w:szCs w:val="22"/>
        </w:rPr>
        <w:t>2017 is het laatste jaar van de harmonisatie, dit was abusievelijk niet verwerkt in</w:t>
      </w:r>
      <w:r w:rsidR="00F47D08">
        <w:rPr>
          <w:rFonts w:asciiTheme="minorHAnsi" w:hAnsiTheme="minorHAnsi"/>
          <w:szCs w:val="22"/>
        </w:rPr>
        <w:t xml:space="preserve"> </w:t>
      </w:r>
      <w:r>
        <w:rPr>
          <w:rFonts w:asciiTheme="minorHAnsi" w:hAnsiTheme="minorHAnsi"/>
          <w:szCs w:val="22"/>
        </w:rPr>
        <w:t>de programmabegroting 2017.</w:t>
      </w:r>
    </w:p>
    <w:p w:rsidR="00F47D08" w:rsidRPr="00DC0AA2" w:rsidRDefault="00F47D08" w:rsidP="002133FC">
      <w:pPr>
        <w:rPr>
          <w:rFonts w:asciiTheme="minorHAnsi" w:hAnsiTheme="minorHAnsi"/>
          <w:szCs w:val="22"/>
        </w:rPr>
        <w:sectPr w:rsidR="00F47D08" w:rsidRPr="00DC0AA2" w:rsidSect="00891E0A">
          <w:pgSz w:w="16838" w:h="11906" w:orient="landscape" w:code="9"/>
          <w:pgMar w:top="1418" w:right="1418" w:bottom="1418" w:left="1860" w:header="709" w:footer="709" w:gutter="0"/>
          <w:cols w:space="708"/>
          <w:titlePg/>
          <w:docGrid w:linePitch="360"/>
        </w:sectPr>
      </w:pPr>
      <w:r>
        <w:rPr>
          <w:rFonts w:asciiTheme="minorHAnsi" w:hAnsiTheme="minorHAnsi"/>
          <w:szCs w:val="22"/>
        </w:rPr>
        <w:t>Facturering vindt al plaats op basis van de herziene bijdrage.</w:t>
      </w:r>
    </w:p>
    <w:p w:rsidR="00C1350F" w:rsidRPr="008D58D2" w:rsidRDefault="002C51F7" w:rsidP="002C51F7">
      <w:pPr>
        <w:pStyle w:val="Kop1"/>
        <w:numPr>
          <w:ilvl w:val="0"/>
          <w:numId w:val="0"/>
        </w:numPr>
        <w:jc w:val="left"/>
        <w:rPr>
          <w:rFonts w:asciiTheme="minorHAnsi" w:hAnsiTheme="minorHAnsi"/>
          <w:bCs/>
          <w:szCs w:val="28"/>
        </w:rPr>
      </w:pPr>
      <w:bookmarkStart w:id="31" w:name="_Toc484165353"/>
      <w:bookmarkEnd w:id="29"/>
      <w:r w:rsidRPr="002C51F7">
        <w:rPr>
          <w:rFonts w:asciiTheme="minorHAnsi" w:hAnsiTheme="minorHAnsi"/>
          <w:bCs/>
          <w:szCs w:val="28"/>
        </w:rPr>
        <w:lastRenderedPageBreak/>
        <w:t>Bijla</w:t>
      </w:r>
      <w:r w:rsidR="00C1350F" w:rsidRPr="008D58D2">
        <w:rPr>
          <w:rFonts w:asciiTheme="minorHAnsi" w:hAnsiTheme="minorHAnsi"/>
          <w:bCs/>
          <w:szCs w:val="28"/>
        </w:rPr>
        <w:t>g</w:t>
      </w:r>
      <w:r w:rsidR="000450A3">
        <w:rPr>
          <w:rFonts w:asciiTheme="minorHAnsi" w:hAnsiTheme="minorHAnsi"/>
          <w:bCs/>
          <w:szCs w:val="28"/>
        </w:rPr>
        <w:t>e I</w:t>
      </w:r>
      <w:r w:rsidR="000450A3" w:rsidRPr="008D58D2">
        <w:rPr>
          <w:rFonts w:asciiTheme="minorHAnsi" w:hAnsiTheme="minorHAnsi"/>
          <w:bCs/>
          <w:szCs w:val="28"/>
        </w:rPr>
        <w:t>II</w:t>
      </w:r>
      <w:r w:rsidRPr="002C51F7">
        <w:rPr>
          <w:rFonts w:asciiTheme="minorHAnsi" w:hAnsiTheme="minorHAnsi"/>
          <w:bCs/>
          <w:szCs w:val="28"/>
        </w:rPr>
        <w:t xml:space="preserve"> </w:t>
      </w:r>
      <w:r w:rsidR="008D58D2">
        <w:rPr>
          <w:rFonts w:asciiTheme="minorHAnsi" w:hAnsiTheme="minorHAnsi"/>
          <w:bCs/>
          <w:szCs w:val="28"/>
          <w:lang w:val="nl-NL"/>
        </w:rPr>
        <w:tab/>
      </w:r>
      <w:r w:rsidRPr="002C51F7">
        <w:rPr>
          <w:rFonts w:asciiTheme="minorHAnsi" w:hAnsiTheme="minorHAnsi"/>
          <w:bCs/>
          <w:szCs w:val="28"/>
        </w:rPr>
        <w:t>Actualisatie Jaarschijf kredieten 2017</w:t>
      </w:r>
      <w:bookmarkEnd w:id="31"/>
    </w:p>
    <w:p w:rsidR="00C1350F" w:rsidRDefault="00D2298F" w:rsidP="00C1350F">
      <w:pPr>
        <w:rPr>
          <w:rFonts w:asciiTheme="minorHAnsi" w:hAnsiTheme="minorHAnsi"/>
          <w:noProof/>
          <w:szCs w:val="22"/>
        </w:rPr>
      </w:pPr>
      <w:r>
        <w:rPr>
          <w:rFonts w:asciiTheme="minorHAnsi" w:hAnsiTheme="minorHAnsi"/>
          <w:noProof/>
          <w:szCs w:val="22"/>
        </w:rPr>
        <w:t>D</w:t>
      </w:r>
      <w:r w:rsidR="00130DCC" w:rsidRPr="00D2298F">
        <w:rPr>
          <w:rFonts w:asciiTheme="minorHAnsi" w:hAnsiTheme="minorHAnsi"/>
          <w:noProof/>
          <w:szCs w:val="22"/>
        </w:rPr>
        <w:t>e actualisatie</w:t>
      </w:r>
      <w:r>
        <w:rPr>
          <w:rFonts w:asciiTheme="minorHAnsi" w:hAnsiTheme="minorHAnsi"/>
          <w:noProof/>
          <w:szCs w:val="22"/>
        </w:rPr>
        <w:t xml:space="preserve"> van het </w:t>
      </w:r>
      <w:r w:rsidR="00130DCC" w:rsidRPr="00D2298F">
        <w:rPr>
          <w:rFonts w:asciiTheme="minorHAnsi" w:hAnsiTheme="minorHAnsi"/>
          <w:noProof/>
          <w:szCs w:val="22"/>
        </w:rPr>
        <w:t xml:space="preserve">MJIP </w:t>
      </w:r>
      <w:r>
        <w:rPr>
          <w:rFonts w:asciiTheme="minorHAnsi" w:hAnsiTheme="minorHAnsi"/>
          <w:noProof/>
          <w:szCs w:val="22"/>
        </w:rPr>
        <w:t>2018-2021 bij de programmabegroting 2018 heeft ook effect op de jaarschijf kredieten 2017.</w:t>
      </w:r>
      <w:r w:rsidR="00EE597E">
        <w:rPr>
          <w:rFonts w:asciiTheme="minorHAnsi" w:hAnsiTheme="minorHAnsi"/>
          <w:noProof/>
          <w:szCs w:val="22"/>
        </w:rPr>
        <w:t xml:space="preserve"> De financiele effecten op het begrotingsjaar 2017 zijn als 1</w:t>
      </w:r>
      <w:r w:rsidR="00EE597E" w:rsidRPr="00EE597E">
        <w:rPr>
          <w:rFonts w:asciiTheme="minorHAnsi" w:hAnsiTheme="minorHAnsi"/>
          <w:noProof/>
          <w:szCs w:val="22"/>
          <w:vertAlign w:val="superscript"/>
        </w:rPr>
        <w:t>e</w:t>
      </w:r>
      <w:r w:rsidR="00EE597E">
        <w:rPr>
          <w:rFonts w:asciiTheme="minorHAnsi" w:hAnsiTheme="minorHAnsi"/>
          <w:noProof/>
          <w:szCs w:val="22"/>
        </w:rPr>
        <w:t xml:space="preserve"> wijziging 2017 opgenomen in de programmabegroting 2018. </w:t>
      </w:r>
    </w:p>
    <w:p w:rsidR="00D2298F" w:rsidRDefault="00D2298F" w:rsidP="00C1350F">
      <w:pPr>
        <w:rPr>
          <w:rFonts w:asciiTheme="minorHAnsi" w:hAnsiTheme="minorHAnsi"/>
          <w:noProof/>
          <w:szCs w:val="22"/>
        </w:rPr>
      </w:pPr>
      <w:r>
        <w:rPr>
          <w:rFonts w:asciiTheme="minorHAnsi" w:hAnsiTheme="minorHAnsi"/>
          <w:noProof/>
          <w:szCs w:val="22"/>
        </w:rPr>
        <w:t>De wijzigingen leiden tot onderstaande tabel herziene jaarschijf kredieten 2017.</w:t>
      </w:r>
    </w:p>
    <w:p w:rsidR="00EE597E" w:rsidRDefault="00EE597E" w:rsidP="00C1350F">
      <w:pPr>
        <w:rPr>
          <w:rFonts w:asciiTheme="minorHAnsi" w:hAnsiTheme="minorHAnsi"/>
          <w:noProof/>
          <w:szCs w:val="22"/>
        </w:rPr>
      </w:pPr>
    </w:p>
    <w:p w:rsidR="00EE597E" w:rsidRDefault="00343FB5" w:rsidP="00C1350F">
      <w:pPr>
        <w:rPr>
          <w:rFonts w:asciiTheme="minorHAnsi" w:hAnsiTheme="minorHAnsi"/>
          <w:noProof/>
          <w:szCs w:val="22"/>
        </w:rPr>
      </w:pPr>
      <w:r w:rsidRPr="00343FB5">
        <w:rPr>
          <w:noProof/>
        </w:rPr>
        <w:drawing>
          <wp:inline distT="0" distB="0" distL="0" distR="0" wp14:anchorId="7F8933F4" wp14:editId="4D9B1C30">
            <wp:extent cx="5759450" cy="642360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6423601"/>
                    </a:xfrm>
                    <a:prstGeom prst="rect">
                      <a:avLst/>
                    </a:prstGeom>
                    <a:noFill/>
                    <a:ln>
                      <a:noFill/>
                    </a:ln>
                  </pic:spPr>
                </pic:pic>
              </a:graphicData>
            </a:graphic>
          </wp:inline>
        </w:drawing>
      </w:r>
    </w:p>
    <w:p w:rsidR="000450A3" w:rsidRDefault="000450A3" w:rsidP="00C1350F">
      <w:pPr>
        <w:rPr>
          <w:rFonts w:asciiTheme="minorHAnsi" w:hAnsiTheme="minorHAnsi"/>
          <w:noProof/>
          <w:szCs w:val="22"/>
        </w:rPr>
      </w:pPr>
    </w:p>
    <w:p w:rsidR="000450A3" w:rsidRPr="00D2298F" w:rsidRDefault="000450A3" w:rsidP="00C1350F">
      <w:pPr>
        <w:rPr>
          <w:rFonts w:asciiTheme="minorHAnsi" w:hAnsiTheme="minorHAnsi"/>
          <w:noProof/>
          <w:szCs w:val="22"/>
        </w:rPr>
      </w:pPr>
    </w:p>
    <w:p w:rsidR="00D67D0E" w:rsidRDefault="00D67D0E" w:rsidP="00343FB5">
      <w:pPr>
        <w:pStyle w:val="Geenafstand"/>
      </w:pPr>
    </w:p>
    <w:p w:rsidR="00D67D0E" w:rsidRDefault="00D67D0E">
      <w:pPr>
        <w:keepLines w:val="0"/>
        <w:rPr>
          <w:rFonts w:asciiTheme="minorHAnsi" w:hAnsiTheme="minorHAnsi"/>
          <w:noProof/>
          <w:szCs w:val="22"/>
        </w:rPr>
      </w:pPr>
    </w:p>
    <w:p w:rsidR="00DE2312" w:rsidRPr="00DC0AA2" w:rsidRDefault="00343FB5">
      <w:pPr>
        <w:keepLines w:val="0"/>
        <w:rPr>
          <w:rFonts w:asciiTheme="minorHAnsi" w:hAnsiTheme="minorHAnsi"/>
          <w:noProof/>
          <w:szCs w:val="22"/>
        </w:rPr>
      </w:pPr>
      <w:r w:rsidRPr="00343FB5">
        <w:rPr>
          <w:noProof/>
        </w:rPr>
        <w:lastRenderedPageBreak/>
        <w:drawing>
          <wp:inline distT="0" distB="0" distL="0" distR="0" wp14:anchorId="268C1B34" wp14:editId="67FC57C7">
            <wp:extent cx="5759450" cy="451852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518527"/>
                    </a:xfrm>
                    <a:prstGeom prst="rect">
                      <a:avLst/>
                    </a:prstGeom>
                    <a:noFill/>
                    <a:ln>
                      <a:noFill/>
                    </a:ln>
                  </pic:spPr>
                </pic:pic>
              </a:graphicData>
            </a:graphic>
          </wp:inline>
        </w:drawing>
      </w:r>
    </w:p>
    <w:sectPr w:rsidR="00DE2312" w:rsidRPr="00DC0AA2" w:rsidSect="00891E0A">
      <w:pgSz w:w="11906" w:h="16838" w:code="9"/>
      <w:pgMar w:top="1418" w:right="1418" w:bottom="186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3D" w:rsidRDefault="00BB5F3D">
      <w:r>
        <w:separator/>
      </w:r>
    </w:p>
  </w:endnote>
  <w:endnote w:type="continuationSeparator" w:id="0">
    <w:p w:rsidR="00BB5F3D" w:rsidRDefault="00BB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4" w:rsidRDefault="00F30054" w:rsidP="00242DD6">
    <w:pPr>
      <w:pStyle w:val="Voettekst"/>
    </w:pPr>
    <w:r>
      <w:t>__________________________________________________________________________________</w:t>
    </w:r>
  </w:p>
  <w:p w:rsidR="00F30054" w:rsidRPr="00256ADB" w:rsidRDefault="005573BA">
    <w:pPr>
      <w:pStyle w:val="Voettekst"/>
      <w:rPr>
        <w:rFonts w:asciiTheme="minorHAnsi" w:hAnsiTheme="minorHAnsi"/>
      </w:rPr>
    </w:pPr>
    <w:r w:rsidRPr="00256ADB">
      <w:rPr>
        <w:rFonts w:asciiTheme="minorHAnsi" w:hAnsiTheme="minorHAnsi"/>
      </w:rPr>
      <w:t>1</w:t>
    </w:r>
    <w:r w:rsidR="00F30054" w:rsidRPr="00256ADB">
      <w:rPr>
        <w:rFonts w:asciiTheme="minorHAnsi" w:hAnsiTheme="minorHAnsi"/>
        <w:vertAlign w:val="superscript"/>
      </w:rPr>
      <w:t>e</w:t>
    </w:r>
    <w:r w:rsidR="00511EA9">
      <w:rPr>
        <w:rFonts w:asciiTheme="minorHAnsi" w:hAnsiTheme="minorHAnsi"/>
      </w:rPr>
      <w:t xml:space="preserve"> bestuursrapportage 2017</w:t>
    </w:r>
    <w:r w:rsidR="00F30054" w:rsidRPr="00256ADB">
      <w:rPr>
        <w:rFonts w:asciiTheme="minorHAnsi" w:hAnsiTheme="minorHAnsi"/>
      </w:rPr>
      <w:tab/>
    </w:r>
    <w:r w:rsidR="00F30054" w:rsidRPr="00256ADB">
      <w:rPr>
        <w:rFonts w:asciiTheme="minorHAnsi" w:hAnsiTheme="minorHAnsi"/>
      </w:rPr>
      <w:tab/>
      <w:t xml:space="preserve">pagina </w:t>
    </w:r>
    <w:r w:rsidR="00B84593" w:rsidRPr="00256ADB">
      <w:rPr>
        <w:rStyle w:val="Paginanummer"/>
        <w:rFonts w:asciiTheme="minorHAnsi" w:hAnsiTheme="minorHAnsi"/>
      </w:rPr>
      <w:fldChar w:fldCharType="begin"/>
    </w:r>
    <w:r w:rsidR="00F30054" w:rsidRPr="00256ADB">
      <w:rPr>
        <w:rStyle w:val="Paginanummer"/>
        <w:rFonts w:asciiTheme="minorHAnsi" w:hAnsiTheme="minorHAnsi"/>
      </w:rPr>
      <w:instrText xml:space="preserve"> PAGE </w:instrText>
    </w:r>
    <w:r w:rsidR="00B84593" w:rsidRPr="00256ADB">
      <w:rPr>
        <w:rStyle w:val="Paginanummer"/>
        <w:rFonts w:asciiTheme="minorHAnsi" w:hAnsiTheme="minorHAnsi"/>
      </w:rPr>
      <w:fldChar w:fldCharType="separate"/>
    </w:r>
    <w:r w:rsidR="00994F7F">
      <w:rPr>
        <w:rStyle w:val="Paginanummer"/>
        <w:rFonts w:asciiTheme="minorHAnsi" w:hAnsiTheme="minorHAnsi"/>
        <w:noProof/>
      </w:rPr>
      <w:t>2</w:t>
    </w:r>
    <w:r w:rsidR="00B84593" w:rsidRPr="00256ADB">
      <w:rPr>
        <w:rStyle w:val="Paginanummer"/>
        <w:rFonts w:asciiTheme="minorHAnsi" w:hAnsiTheme="minorHAnsi"/>
      </w:rPr>
      <w:fldChar w:fldCharType="end"/>
    </w:r>
    <w:r w:rsidR="00F30054" w:rsidRPr="00256ADB">
      <w:rPr>
        <w:rStyle w:val="Paginanummer"/>
        <w:rFonts w:asciiTheme="minorHAnsi" w:hAnsiTheme="minorHAnsi"/>
      </w:rPr>
      <w:t xml:space="preserve"> van </w:t>
    </w:r>
    <w:r w:rsidR="00B84593" w:rsidRPr="00256ADB">
      <w:rPr>
        <w:rStyle w:val="Paginanummer"/>
        <w:rFonts w:asciiTheme="minorHAnsi" w:hAnsiTheme="minorHAnsi"/>
      </w:rPr>
      <w:fldChar w:fldCharType="begin"/>
    </w:r>
    <w:r w:rsidR="00F30054" w:rsidRPr="00256ADB">
      <w:rPr>
        <w:rStyle w:val="Paginanummer"/>
        <w:rFonts w:asciiTheme="minorHAnsi" w:hAnsiTheme="minorHAnsi"/>
      </w:rPr>
      <w:instrText xml:space="preserve">  NUMPAGES</w:instrText>
    </w:r>
    <w:r w:rsidR="00B84593" w:rsidRPr="00256ADB">
      <w:rPr>
        <w:rStyle w:val="Paginanummer"/>
        <w:rFonts w:asciiTheme="minorHAnsi" w:hAnsiTheme="minorHAnsi"/>
      </w:rPr>
      <w:fldChar w:fldCharType="separate"/>
    </w:r>
    <w:r w:rsidR="00994F7F">
      <w:rPr>
        <w:rStyle w:val="Paginanummer"/>
        <w:rFonts w:asciiTheme="minorHAnsi" w:hAnsiTheme="minorHAnsi"/>
        <w:noProof/>
      </w:rPr>
      <w:t>14</w:t>
    </w:r>
    <w:r w:rsidR="00B84593" w:rsidRPr="00256ADB">
      <w:rPr>
        <w:rStyle w:val="Paginanummer"/>
        <w:rFonts w:asciiTheme="minorHAnsi" w:hAnsiTheme="minorHAnsi"/>
      </w:rPr>
      <w:fldChar w:fldCharType="end"/>
    </w:r>
    <w:r w:rsidR="00F30054" w:rsidRPr="00256ADB">
      <w:rPr>
        <w:rStyle w:val="Paginanumme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3D" w:rsidRDefault="00BB5F3D">
      <w:r>
        <w:separator/>
      </w:r>
    </w:p>
  </w:footnote>
  <w:footnote w:type="continuationSeparator" w:id="0">
    <w:p w:rsidR="00BB5F3D" w:rsidRDefault="00BB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4" w:rsidRDefault="00F30054">
    <w:pPr>
      <w:pStyle w:val="Koptekst"/>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pStyle w:val="Lijstnummering1"/>
      <w:lvlText w:val="%1."/>
      <w:lvlJc w:val="left"/>
      <w:pPr>
        <w:tabs>
          <w:tab w:val="num" w:pos="360"/>
        </w:tabs>
      </w:pPr>
      <w:rPr>
        <w:rFonts w:ascii="Times New Roman" w:hAnsi="Times New Roman" w:cs="Times New Roman"/>
      </w:rPr>
    </w:lvl>
  </w:abstractNum>
  <w:abstractNum w:abstractNumId="1">
    <w:nsid w:val="00130008"/>
    <w:multiLevelType w:val="hybridMultilevel"/>
    <w:tmpl w:val="E4A88C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0B67C37"/>
    <w:multiLevelType w:val="hybridMultilevel"/>
    <w:tmpl w:val="556C7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3341EFA"/>
    <w:multiLevelType w:val="hybridMultilevel"/>
    <w:tmpl w:val="801A0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4949E8"/>
    <w:multiLevelType w:val="hybridMultilevel"/>
    <w:tmpl w:val="3E1640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72A007B"/>
    <w:multiLevelType w:val="hybridMultilevel"/>
    <w:tmpl w:val="5D90E3EA"/>
    <w:lvl w:ilvl="0" w:tplc="4C302DA8">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85543C4"/>
    <w:multiLevelType w:val="hybridMultilevel"/>
    <w:tmpl w:val="5FFE2E16"/>
    <w:lvl w:ilvl="0" w:tplc="BA2234E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9E4DBB"/>
    <w:multiLevelType w:val="hybridMultilevel"/>
    <w:tmpl w:val="8AB24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CC76E16"/>
    <w:multiLevelType w:val="hybridMultilevel"/>
    <w:tmpl w:val="D10C47CC"/>
    <w:lvl w:ilvl="0" w:tplc="35E62AE4">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1411A91"/>
    <w:multiLevelType w:val="hybridMultilevel"/>
    <w:tmpl w:val="BBE4A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24B06A0"/>
    <w:multiLevelType w:val="hybridMultilevel"/>
    <w:tmpl w:val="0046F5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405403A"/>
    <w:multiLevelType w:val="hybridMultilevel"/>
    <w:tmpl w:val="1C8A3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5643FEE"/>
    <w:multiLevelType w:val="hybridMultilevel"/>
    <w:tmpl w:val="BC5A788A"/>
    <w:lvl w:ilvl="0" w:tplc="90E4FD4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8B92DC2"/>
    <w:multiLevelType w:val="hybridMultilevel"/>
    <w:tmpl w:val="6C72D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25A11F8"/>
    <w:multiLevelType w:val="hybridMultilevel"/>
    <w:tmpl w:val="2714A37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5">
    <w:nsid w:val="280B74E0"/>
    <w:multiLevelType w:val="hybridMultilevel"/>
    <w:tmpl w:val="0B7AAC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8464BEB"/>
    <w:multiLevelType w:val="hybridMultilevel"/>
    <w:tmpl w:val="8D86CE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96C5A0A"/>
    <w:multiLevelType w:val="hybridMultilevel"/>
    <w:tmpl w:val="7B12DE04"/>
    <w:lvl w:ilvl="0" w:tplc="40BAA5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A7C0F58"/>
    <w:multiLevelType w:val="hybridMultilevel"/>
    <w:tmpl w:val="8B360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6C25E5D"/>
    <w:multiLevelType w:val="hybridMultilevel"/>
    <w:tmpl w:val="41782EB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2167F73"/>
    <w:multiLevelType w:val="hybridMultilevel"/>
    <w:tmpl w:val="78A615DC"/>
    <w:lvl w:ilvl="0" w:tplc="0413000F">
      <w:start w:val="1"/>
      <w:numFmt w:val="decimal"/>
      <w:lvlText w:val="%1."/>
      <w:lvlJc w:val="left"/>
      <w:pPr>
        <w:tabs>
          <w:tab w:val="num" w:pos="1428"/>
        </w:tabs>
        <w:ind w:left="1428" w:hanging="360"/>
      </w:pPr>
    </w:lvl>
    <w:lvl w:ilvl="1" w:tplc="04130019">
      <w:start w:val="1"/>
      <w:numFmt w:val="lowerLetter"/>
      <w:lvlText w:val="%2."/>
      <w:lvlJc w:val="left"/>
      <w:pPr>
        <w:tabs>
          <w:tab w:val="num" w:pos="2148"/>
        </w:tabs>
        <w:ind w:left="2148" w:hanging="360"/>
      </w:pPr>
    </w:lvl>
    <w:lvl w:ilvl="2" w:tplc="0413001B">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2">
    <w:nsid w:val="425738F8"/>
    <w:multiLevelType w:val="hybridMultilevel"/>
    <w:tmpl w:val="6BF05B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48498A"/>
    <w:multiLevelType w:val="hybridMultilevel"/>
    <w:tmpl w:val="E760F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9260210"/>
    <w:multiLevelType w:val="hybridMultilevel"/>
    <w:tmpl w:val="B6186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DA4061"/>
    <w:multiLevelType w:val="hybridMultilevel"/>
    <w:tmpl w:val="7056200E"/>
    <w:lvl w:ilvl="0" w:tplc="93523E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F421DB"/>
    <w:multiLevelType w:val="hybridMultilevel"/>
    <w:tmpl w:val="470C1882"/>
    <w:lvl w:ilvl="0" w:tplc="3C3E99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49178C2"/>
    <w:multiLevelType w:val="hybridMultilevel"/>
    <w:tmpl w:val="057A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17384C"/>
    <w:multiLevelType w:val="hybridMultilevel"/>
    <w:tmpl w:val="8B12DCB0"/>
    <w:lvl w:ilvl="0" w:tplc="00D0639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F57B08"/>
    <w:multiLevelType w:val="hybridMultilevel"/>
    <w:tmpl w:val="A02C4D2A"/>
    <w:lvl w:ilvl="0" w:tplc="3B603D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09539C"/>
    <w:multiLevelType w:val="hybridMultilevel"/>
    <w:tmpl w:val="9F5027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5861672"/>
    <w:multiLevelType w:val="hybridMultilevel"/>
    <w:tmpl w:val="B352F034"/>
    <w:lvl w:ilvl="0" w:tplc="9CBC851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6145365"/>
    <w:multiLevelType w:val="hybridMultilevel"/>
    <w:tmpl w:val="EED28D98"/>
    <w:lvl w:ilvl="0" w:tplc="04130001">
      <w:start w:val="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6CF57A9"/>
    <w:multiLevelType w:val="hybridMultilevel"/>
    <w:tmpl w:val="8AA2E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A575F85"/>
    <w:multiLevelType w:val="multilevel"/>
    <w:tmpl w:val="B0786C72"/>
    <w:lvl w:ilvl="0">
      <w:start w:val="1"/>
      <w:numFmt w:val="none"/>
      <w:pStyle w:val="Kop1"/>
      <w:lvlText w:val="%1"/>
      <w:lvlJc w:val="left"/>
      <w:pPr>
        <w:tabs>
          <w:tab w:val="num" w:pos="510"/>
        </w:tabs>
        <w:ind w:left="510" w:hanging="510"/>
      </w:pPr>
      <w:rPr>
        <w:rFonts w:hint="default"/>
      </w:rPr>
    </w:lvl>
    <w:lvl w:ilvl="1">
      <w:start w:val="1"/>
      <w:numFmt w:val="none"/>
      <w:lvlText w:val="%1.%2"/>
      <w:lvlJc w:val="left"/>
      <w:pPr>
        <w:tabs>
          <w:tab w:val="num" w:pos="510"/>
        </w:tabs>
        <w:ind w:left="510" w:hanging="510"/>
      </w:pPr>
      <w:rPr>
        <w:rFonts w:hint="default"/>
      </w:rPr>
    </w:lvl>
    <w:lvl w:ilvl="2">
      <w:start w:val="1"/>
      <w:numFmt w:val="none"/>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5">
    <w:nsid w:val="6B044C68"/>
    <w:multiLevelType w:val="hybridMultilevel"/>
    <w:tmpl w:val="6480FA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EBC6236"/>
    <w:multiLevelType w:val="hybridMultilevel"/>
    <w:tmpl w:val="B4CEE09C"/>
    <w:lvl w:ilvl="0" w:tplc="D592FC9C">
      <w:start w:val="23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EE76E58"/>
    <w:multiLevelType w:val="hybridMultilevel"/>
    <w:tmpl w:val="539E6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2BC6546"/>
    <w:multiLevelType w:val="hybridMultilevel"/>
    <w:tmpl w:val="E9AAAB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794C37E7"/>
    <w:multiLevelType w:val="hybridMultilevel"/>
    <w:tmpl w:val="5EBA9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A196082"/>
    <w:multiLevelType w:val="hybridMultilevel"/>
    <w:tmpl w:val="367C8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E94455A"/>
    <w:multiLevelType w:val="hybridMultilevel"/>
    <w:tmpl w:val="9B323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41"/>
  </w:num>
  <w:num w:numId="4">
    <w:abstractNumId w:val="40"/>
  </w:num>
  <w:num w:numId="5">
    <w:abstractNumId w:val="17"/>
  </w:num>
  <w:num w:numId="6">
    <w:abstractNumId w:val="39"/>
  </w:num>
  <w:num w:numId="7">
    <w:abstractNumId w:val="9"/>
  </w:num>
  <w:num w:numId="8">
    <w:abstractNumId w:val="15"/>
  </w:num>
  <w:num w:numId="9">
    <w:abstractNumId w:val="12"/>
  </w:num>
  <w:num w:numId="10">
    <w:abstractNumId w:val="34"/>
  </w:num>
  <w:num w:numId="11">
    <w:abstractNumId w:val="34"/>
  </w:num>
  <w:num w:numId="12">
    <w:abstractNumId w:val="37"/>
  </w:num>
  <w:num w:numId="13">
    <w:abstractNumId w:val="33"/>
  </w:num>
  <w:num w:numId="14">
    <w:abstractNumId w:val="19"/>
  </w:num>
  <w:num w:numId="15">
    <w:abstractNumId w:val="24"/>
  </w:num>
  <w:num w:numId="16">
    <w:abstractNumId w:val="27"/>
  </w:num>
  <w:num w:numId="17">
    <w:abstractNumId w:val="32"/>
  </w:num>
  <w:num w:numId="18">
    <w:abstractNumId w:val="22"/>
  </w:num>
  <w:num w:numId="19">
    <w:abstractNumId w:val="18"/>
  </w:num>
  <w:num w:numId="20">
    <w:abstractNumId w:val="21"/>
  </w:num>
  <w:num w:numId="21">
    <w:abstractNumId w:val="20"/>
  </w:num>
  <w:num w:numId="22">
    <w:abstractNumId w:val="2"/>
  </w:num>
  <w:num w:numId="23">
    <w:abstractNumId w:val="23"/>
  </w:num>
  <w:num w:numId="24">
    <w:abstractNumId w:val="13"/>
  </w:num>
  <w:num w:numId="25">
    <w:abstractNumId w:val="11"/>
  </w:num>
  <w:num w:numId="26">
    <w:abstractNumId w:val="35"/>
  </w:num>
  <w:num w:numId="27">
    <w:abstractNumId w:val="26"/>
  </w:num>
  <w:num w:numId="28">
    <w:abstractNumId w:val="16"/>
  </w:num>
  <w:num w:numId="29">
    <w:abstractNumId w:val="28"/>
  </w:num>
  <w:num w:numId="30">
    <w:abstractNumId w:val="36"/>
  </w:num>
  <w:num w:numId="31">
    <w:abstractNumId w:val="29"/>
  </w:num>
  <w:num w:numId="32">
    <w:abstractNumId w:val="1"/>
  </w:num>
  <w:num w:numId="33">
    <w:abstractNumId w:val="10"/>
  </w:num>
  <w:num w:numId="34">
    <w:abstractNumId w:val="34"/>
  </w:num>
  <w:num w:numId="35">
    <w:abstractNumId w:val="38"/>
  </w:num>
  <w:num w:numId="36">
    <w:abstractNumId w:val="34"/>
  </w:num>
  <w:num w:numId="37">
    <w:abstractNumId w:val="34"/>
  </w:num>
  <w:num w:numId="38">
    <w:abstractNumId w:val="7"/>
  </w:num>
  <w:num w:numId="39">
    <w:abstractNumId w:val="4"/>
  </w:num>
  <w:num w:numId="40">
    <w:abstractNumId w:val="31"/>
  </w:num>
  <w:num w:numId="41">
    <w:abstractNumId w:val="25"/>
  </w:num>
  <w:num w:numId="42">
    <w:abstractNumId w:val="6"/>
  </w:num>
  <w:num w:numId="43">
    <w:abstractNumId w:val="8"/>
  </w:num>
  <w:num w:numId="44">
    <w:abstractNumId w:val="14"/>
  </w:num>
  <w:num w:numId="45">
    <w:abstractNumId w:val="30"/>
  </w:num>
  <w:num w:numId="46">
    <w:abstractNumId w:val="34"/>
  </w:num>
  <w:num w:numId="47">
    <w:abstractNumId w:val="3"/>
  </w:num>
  <w:num w:numId="48">
    <w:abstractNumId w:val="5"/>
  </w:num>
  <w:num w:numId="49">
    <w:abstractNumId w:val="34"/>
  </w:num>
  <w:num w:numId="50">
    <w:abstractNumId w:val="3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Steur">
    <w15:presenceInfo w15:providerId="None" w15:userId="Jan S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activeWritingStyle w:appName="MSWord" w:lang="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BE"/>
    <w:rsid w:val="00000261"/>
    <w:rsid w:val="00005DD7"/>
    <w:rsid w:val="000076D3"/>
    <w:rsid w:val="00007BCE"/>
    <w:rsid w:val="00011163"/>
    <w:rsid w:val="000136B9"/>
    <w:rsid w:val="0001370E"/>
    <w:rsid w:val="00013A2C"/>
    <w:rsid w:val="00014F0A"/>
    <w:rsid w:val="00015408"/>
    <w:rsid w:val="00022941"/>
    <w:rsid w:val="000238E8"/>
    <w:rsid w:val="00024F04"/>
    <w:rsid w:val="00025C72"/>
    <w:rsid w:val="00025D9B"/>
    <w:rsid w:val="0003339E"/>
    <w:rsid w:val="00033C3E"/>
    <w:rsid w:val="00035972"/>
    <w:rsid w:val="00035B4B"/>
    <w:rsid w:val="000373F3"/>
    <w:rsid w:val="00037748"/>
    <w:rsid w:val="000379B3"/>
    <w:rsid w:val="000417F3"/>
    <w:rsid w:val="0004242D"/>
    <w:rsid w:val="00042FF8"/>
    <w:rsid w:val="00044021"/>
    <w:rsid w:val="00044457"/>
    <w:rsid w:val="0004450F"/>
    <w:rsid w:val="000450A3"/>
    <w:rsid w:val="00045401"/>
    <w:rsid w:val="000464D1"/>
    <w:rsid w:val="000470A2"/>
    <w:rsid w:val="00050078"/>
    <w:rsid w:val="000504B5"/>
    <w:rsid w:val="00051868"/>
    <w:rsid w:val="000525A9"/>
    <w:rsid w:val="000529A9"/>
    <w:rsid w:val="00053D31"/>
    <w:rsid w:val="00053D5B"/>
    <w:rsid w:val="00053F1E"/>
    <w:rsid w:val="0005738B"/>
    <w:rsid w:val="00061110"/>
    <w:rsid w:val="000617D3"/>
    <w:rsid w:val="0006299A"/>
    <w:rsid w:val="0006533E"/>
    <w:rsid w:val="00065A98"/>
    <w:rsid w:val="00067BC1"/>
    <w:rsid w:val="00071338"/>
    <w:rsid w:val="00071C72"/>
    <w:rsid w:val="0007264F"/>
    <w:rsid w:val="00072D8F"/>
    <w:rsid w:val="00073B60"/>
    <w:rsid w:val="000749D1"/>
    <w:rsid w:val="0008122D"/>
    <w:rsid w:val="00083E9D"/>
    <w:rsid w:val="000844FD"/>
    <w:rsid w:val="00085A83"/>
    <w:rsid w:val="0008659C"/>
    <w:rsid w:val="00087749"/>
    <w:rsid w:val="00092514"/>
    <w:rsid w:val="00093049"/>
    <w:rsid w:val="00093810"/>
    <w:rsid w:val="00095B87"/>
    <w:rsid w:val="00095ED9"/>
    <w:rsid w:val="00097836"/>
    <w:rsid w:val="00097D87"/>
    <w:rsid w:val="000A3E10"/>
    <w:rsid w:val="000A5933"/>
    <w:rsid w:val="000A6489"/>
    <w:rsid w:val="000A6F53"/>
    <w:rsid w:val="000B112F"/>
    <w:rsid w:val="000B5337"/>
    <w:rsid w:val="000B55C9"/>
    <w:rsid w:val="000B7AFF"/>
    <w:rsid w:val="000C2D8E"/>
    <w:rsid w:val="000C3E16"/>
    <w:rsid w:val="000C7569"/>
    <w:rsid w:val="000D00D4"/>
    <w:rsid w:val="000D1383"/>
    <w:rsid w:val="000D20E7"/>
    <w:rsid w:val="000D27BC"/>
    <w:rsid w:val="000D71B6"/>
    <w:rsid w:val="000E30C8"/>
    <w:rsid w:val="000E4B34"/>
    <w:rsid w:val="000E5C58"/>
    <w:rsid w:val="000E6DC5"/>
    <w:rsid w:val="000F08AD"/>
    <w:rsid w:val="000F0A9F"/>
    <w:rsid w:val="000F12D8"/>
    <w:rsid w:val="000F1E01"/>
    <w:rsid w:val="000F1F7B"/>
    <w:rsid w:val="000F265A"/>
    <w:rsid w:val="000F4835"/>
    <w:rsid w:val="000F590F"/>
    <w:rsid w:val="000F60E5"/>
    <w:rsid w:val="001007CA"/>
    <w:rsid w:val="00100A52"/>
    <w:rsid w:val="00100BFC"/>
    <w:rsid w:val="00101ECC"/>
    <w:rsid w:val="001025C2"/>
    <w:rsid w:val="00103EE4"/>
    <w:rsid w:val="00104F91"/>
    <w:rsid w:val="00105064"/>
    <w:rsid w:val="0010600A"/>
    <w:rsid w:val="00107363"/>
    <w:rsid w:val="00107841"/>
    <w:rsid w:val="001113E2"/>
    <w:rsid w:val="0011158F"/>
    <w:rsid w:val="001154AF"/>
    <w:rsid w:val="001160D4"/>
    <w:rsid w:val="00117C57"/>
    <w:rsid w:val="00120CBD"/>
    <w:rsid w:val="00121842"/>
    <w:rsid w:val="00123049"/>
    <w:rsid w:val="001256F2"/>
    <w:rsid w:val="0013034C"/>
    <w:rsid w:val="0013044A"/>
    <w:rsid w:val="00130DCC"/>
    <w:rsid w:val="00131432"/>
    <w:rsid w:val="0013158A"/>
    <w:rsid w:val="00131CE8"/>
    <w:rsid w:val="001332AE"/>
    <w:rsid w:val="00136D68"/>
    <w:rsid w:val="00137569"/>
    <w:rsid w:val="00141514"/>
    <w:rsid w:val="001423EF"/>
    <w:rsid w:val="00142DF3"/>
    <w:rsid w:val="00146DBB"/>
    <w:rsid w:val="00147CBB"/>
    <w:rsid w:val="00150FA6"/>
    <w:rsid w:val="00151141"/>
    <w:rsid w:val="001535AE"/>
    <w:rsid w:val="001542F0"/>
    <w:rsid w:val="00155587"/>
    <w:rsid w:val="00156A83"/>
    <w:rsid w:val="001570A2"/>
    <w:rsid w:val="00161129"/>
    <w:rsid w:val="00163269"/>
    <w:rsid w:val="00163318"/>
    <w:rsid w:val="001649B3"/>
    <w:rsid w:val="00164D55"/>
    <w:rsid w:val="001651A1"/>
    <w:rsid w:val="001654D5"/>
    <w:rsid w:val="0016553D"/>
    <w:rsid w:val="00167C0F"/>
    <w:rsid w:val="00167F2E"/>
    <w:rsid w:val="00170843"/>
    <w:rsid w:val="00170C24"/>
    <w:rsid w:val="00173719"/>
    <w:rsid w:val="00174A52"/>
    <w:rsid w:val="00176480"/>
    <w:rsid w:val="00176483"/>
    <w:rsid w:val="0017659E"/>
    <w:rsid w:val="0017704C"/>
    <w:rsid w:val="00180600"/>
    <w:rsid w:val="0018383A"/>
    <w:rsid w:val="00183D77"/>
    <w:rsid w:val="00185339"/>
    <w:rsid w:val="00185818"/>
    <w:rsid w:val="00190A18"/>
    <w:rsid w:val="00190ADB"/>
    <w:rsid w:val="00190B74"/>
    <w:rsid w:val="00191533"/>
    <w:rsid w:val="00191FD1"/>
    <w:rsid w:val="001926E6"/>
    <w:rsid w:val="001929B3"/>
    <w:rsid w:val="00195392"/>
    <w:rsid w:val="0019657E"/>
    <w:rsid w:val="001A0517"/>
    <w:rsid w:val="001A0683"/>
    <w:rsid w:val="001A1693"/>
    <w:rsid w:val="001A2090"/>
    <w:rsid w:val="001A2AFC"/>
    <w:rsid w:val="001A303F"/>
    <w:rsid w:val="001A7360"/>
    <w:rsid w:val="001A75D1"/>
    <w:rsid w:val="001B086C"/>
    <w:rsid w:val="001B15C1"/>
    <w:rsid w:val="001B1DA1"/>
    <w:rsid w:val="001B1E4D"/>
    <w:rsid w:val="001B1FE5"/>
    <w:rsid w:val="001B308A"/>
    <w:rsid w:val="001B34B8"/>
    <w:rsid w:val="001B5FCC"/>
    <w:rsid w:val="001B5FF5"/>
    <w:rsid w:val="001B6E52"/>
    <w:rsid w:val="001B7BC0"/>
    <w:rsid w:val="001B7C44"/>
    <w:rsid w:val="001C198E"/>
    <w:rsid w:val="001C26B7"/>
    <w:rsid w:val="001C2711"/>
    <w:rsid w:val="001C72DD"/>
    <w:rsid w:val="001D37AE"/>
    <w:rsid w:val="001D385B"/>
    <w:rsid w:val="001D4350"/>
    <w:rsid w:val="001D66C4"/>
    <w:rsid w:val="001D6D03"/>
    <w:rsid w:val="001D759A"/>
    <w:rsid w:val="001E089C"/>
    <w:rsid w:val="001E0A51"/>
    <w:rsid w:val="001E12E4"/>
    <w:rsid w:val="001E4A70"/>
    <w:rsid w:val="001E513F"/>
    <w:rsid w:val="001E5E7E"/>
    <w:rsid w:val="001F0C4F"/>
    <w:rsid w:val="001F2696"/>
    <w:rsid w:val="001F28D8"/>
    <w:rsid w:val="001F434E"/>
    <w:rsid w:val="001F43A1"/>
    <w:rsid w:val="001F5B42"/>
    <w:rsid w:val="001F5FA9"/>
    <w:rsid w:val="0020006F"/>
    <w:rsid w:val="002008F7"/>
    <w:rsid w:val="0020324F"/>
    <w:rsid w:val="00204986"/>
    <w:rsid w:val="0020551A"/>
    <w:rsid w:val="00205C04"/>
    <w:rsid w:val="00205FC6"/>
    <w:rsid w:val="00210A7F"/>
    <w:rsid w:val="00210CFA"/>
    <w:rsid w:val="00211C61"/>
    <w:rsid w:val="00211F2E"/>
    <w:rsid w:val="002121F8"/>
    <w:rsid w:val="002133FC"/>
    <w:rsid w:val="00215C52"/>
    <w:rsid w:val="0021617E"/>
    <w:rsid w:val="00217B17"/>
    <w:rsid w:val="00220643"/>
    <w:rsid w:val="00220FA6"/>
    <w:rsid w:val="00221B88"/>
    <w:rsid w:val="00221C45"/>
    <w:rsid w:val="0022209A"/>
    <w:rsid w:val="0022315C"/>
    <w:rsid w:val="00224592"/>
    <w:rsid w:val="0022476C"/>
    <w:rsid w:val="002265B4"/>
    <w:rsid w:val="00227491"/>
    <w:rsid w:val="002300D5"/>
    <w:rsid w:val="00230B29"/>
    <w:rsid w:val="002320AB"/>
    <w:rsid w:val="00237718"/>
    <w:rsid w:val="00242229"/>
    <w:rsid w:val="002423B1"/>
    <w:rsid w:val="0024244D"/>
    <w:rsid w:val="00242DD6"/>
    <w:rsid w:val="00244EA4"/>
    <w:rsid w:val="00245245"/>
    <w:rsid w:val="00245CE6"/>
    <w:rsid w:val="00246CE9"/>
    <w:rsid w:val="002474E3"/>
    <w:rsid w:val="0025019F"/>
    <w:rsid w:val="0025100C"/>
    <w:rsid w:val="00251C1F"/>
    <w:rsid w:val="00252311"/>
    <w:rsid w:val="00252634"/>
    <w:rsid w:val="002530EC"/>
    <w:rsid w:val="00253A88"/>
    <w:rsid w:val="0025406A"/>
    <w:rsid w:val="002549FD"/>
    <w:rsid w:val="0025600F"/>
    <w:rsid w:val="00256ADB"/>
    <w:rsid w:val="00257367"/>
    <w:rsid w:val="00261B10"/>
    <w:rsid w:val="00261F3B"/>
    <w:rsid w:val="00263731"/>
    <w:rsid w:val="00264795"/>
    <w:rsid w:val="00270DDC"/>
    <w:rsid w:val="00274B1A"/>
    <w:rsid w:val="002752FB"/>
    <w:rsid w:val="00275B59"/>
    <w:rsid w:val="00276D4B"/>
    <w:rsid w:val="00276F66"/>
    <w:rsid w:val="00281B6D"/>
    <w:rsid w:val="002825CE"/>
    <w:rsid w:val="002840F1"/>
    <w:rsid w:val="00286A98"/>
    <w:rsid w:val="00287FAD"/>
    <w:rsid w:val="00291605"/>
    <w:rsid w:val="00293AB2"/>
    <w:rsid w:val="00294FD9"/>
    <w:rsid w:val="00295777"/>
    <w:rsid w:val="002958DF"/>
    <w:rsid w:val="00295FFC"/>
    <w:rsid w:val="002962A9"/>
    <w:rsid w:val="00296538"/>
    <w:rsid w:val="0029752C"/>
    <w:rsid w:val="002A0A06"/>
    <w:rsid w:val="002A3957"/>
    <w:rsid w:val="002A3F42"/>
    <w:rsid w:val="002A415D"/>
    <w:rsid w:val="002A55B3"/>
    <w:rsid w:val="002A6484"/>
    <w:rsid w:val="002A692A"/>
    <w:rsid w:val="002A6D93"/>
    <w:rsid w:val="002A7511"/>
    <w:rsid w:val="002A7C49"/>
    <w:rsid w:val="002B59DF"/>
    <w:rsid w:val="002B7BA1"/>
    <w:rsid w:val="002B7F8D"/>
    <w:rsid w:val="002C065D"/>
    <w:rsid w:val="002C0896"/>
    <w:rsid w:val="002C26F2"/>
    <w:rsid w:val="002C5014"/>
    <w:rsid w:val="002C51F7"/>
    <w:rsid w:val="002D17A7"/>
    <w:rsid w:val="002D2C99"/>
    <w:rsid w:val="002D3E00"/>
    <w:rsid w:val="002D76CA"/>
    <w:rsid w:val="002E0AD7"/>
    <w:rsid w:val="002E0EE3"/>
    <w:rsid w:val="002E17C9"/>
    <w:rsid w:val="002E2E16"/>
    <w:rsid w:val="002E41CF"/>
    <w:rsid w:val="002E4D47"/>
    <w:rsid w:val="002F0E4D"/>
    <w:rsid w:val="002F33B8"/>
    <w:rsid w:val="002F4DBB"/>
    <w:rsid w:val="002F4F59"/>
    <w:rsid w:val="002F561F"/>
    <w:rsid w:val="002F5D12"/>
    <w:rsid w:val="002F6474"/>
    <w:rsid w:val="003008D2"/>
    <w:rsid w:val="003016A3"/>
    <w:rsid w:val="003050D8"/>
    <w:rsid w:val="0030683F"/>
    <w:rsid w:val="003101AB"/>
    <w:rsid w:val="003104C9"/>
    <w:rsid w:val="0031178F"/>
    <w:rsid w:val="003119F8"/>
    <w:rsid w:val="00312F7E"/>
    <w:rsid w:val="00314740"/>
    <w:rsid w:val="003155DC"/>
    <w:rsid w:val="00315FAA"/>
    <w:rsid w:val="00316777"/>
    <w:rsid w:val="00317566"/>
    <w:rsid w:val="00320435"/>
    <w:rsid w:val="003225D8"/>
    <w:rsid w:val="00323420"/>
    <w:rsid w:val="00323A99"/>
    <w:rsid w:val="00323EA2"/>
    <w:rsid w:val="003258B7"/>
    <w:rsid w:val="00325EB2"/>
    <w:rsid w:val="00326070"/>
    <w:rsid w:val="00326451"/>
    <w:rsid w:val="00327931"/>
    <w:rsid w:val="003318D8"/>
    <w:rsid w:val="00333517"/>
    <w:rsid w:val="003348A9"/>
    <w:rsid w:val="0033683D"/>
    <w:rsid w:val="003404C9"/>
    <w:rsid w:val="00340EAE"/>
    <w:rsid w:val="003434AC"/>
    <w:rsid w:val="00343FB5"/>
    <w:rsid w:val="003442C4"/>
    <w:rsid w:val="00346209"/>
    <w:rsid w:val="0034671F"/>
    <w:rsid w:val="003475B2"/>
    <w:rsid w:val="0035322C"/>
    <w:rsid w:val="003536E8"/>
    <w:rsid w:val="003539A9"/>
    <w:rsid w:val="00354004"/>
    <w:rsid w:val="00354E6D"/>
    <w:rsid w:val="003551A6"/>
    <w:rsid w:val="00356049"/>
    <w:rsid w:val="00356877"/>
    <w:rsid w:val="00361EFE"/>
    <w:rsid w:val="00363A6C"/>
    <w:rsid w:val="003644E7"/>
    <w:rsid w:val="003647E9"/>
    <w:rsid w:val="003649AE"/>
    <w:rsid w:val="00364C74"/>
    <w:rsid w:val="00364DAD"/>
    <w:rsid w:val="00365689"/>
    <w:rsid w:val="00366A2F"/>
    <w:rsid w:val="00372549"/>
    <w:rsid w:val="00373AC7"/>
    <w:rsid w:val="00377750"/>
    <w:rsid w:val="00377BB6"/>
    <w:rsid w:val="00380CB8"/>
    <w:rsid w:val="003820E3"/>
    <w:rsid w:val="00383061"/>
    <w:rsid w:val="003842E6"/>
    <w:rsid w:val="003844A6"/>
    <w:rsid w:val="0038508C"/>
    <w:rsid w:val="00385A0A"/>
    <w:rsid w:val="00385E50"/>
    <w:rsid w:val="0038604F"/>
    <w:rsid w:val="00393B62"/>
    <w:rsid w:val="00393D2D"/>
    <w:rsid w:val="00397549"/>
    <w:rsid w:val="003A0A72"/>
    <w:rsid w:val="003A0BC5"/>
    <w:rsid w:val="003A1E90"/>
    <w:rsid w:val="003A2724"/>
    <w:rsid w:val="003A331D"/>
    <w:rsid w:val="003A3A6C"/>
    <w:rsid w:val="003A4BF1"/>
    <w:rsid w:val="003A5627"/>
    <w:rsid w:val="003A61C6"/>
    <w:rsid w:val="003A6AFA"/>
    <w:rsid w:val="003B0816"/>
    <w:rsid w:val="003B0ACF"/>
    <w:rsid w:val="003B4942"/>
    <w:rsid w:val="003B5640"/>
    <w:rsid w:val="003B7B6A"/>
    <w:rsid w:val="003B7FF9"/>
    <w:rsid w:val="003C01B8"/>
    <w:rsid w:val="003C0458"/>
    <w:rsid w:val="003C1F4E"/>
    <w:rsid w:val="003C22BC"/>
    <w:rsid w:val="003C260B"/>
    <w:rsid w:val="003C350E"/>
    <w:rsid w:val="003C3A5A"/>
    <w:rsid w:val="003C575A"/>
    <w:rsid w:val="003C6297"/>
    <w:rsid w:val="003C6972"/>
    <w:rsid w:val="003C6FDD"/>
    <w:rsid w:val="003C7E89"/>
    <w:rsid w:val="003D0463"/>
    <w:rsid w:val="003D25BD"/>
    <w:rsid w:val="003D3F67"/>
    <w:rsid w:val="003D406C"/>
    <w:rsid w:val="003D4641"/>
    <w:rsid w:val="003D75B5"/>
    <w:rsid w:val="003D7E89"/>
    <w:rsid w:val="003E0360"/>
    <w:rsid w:val="003E195D"/>
    <w:rsid w:val="003E1BFC"/>
    <w:rsid w:val="003E27DF"/>
    <w:rsid w:val="003E29B6"/>
    <w:rsid w:val="003E4B50"/>
    <w:rsid w:val="003E57ED"/>
    <w:rsid w:val="003E78B7"/>
    <w:rsid w:val="003E7EB1"/>
    <w:rsid w:val="003F47DB"/>
    <w:rsid w:val="003F519E"/>
    <w:rsid w:val="003F7C2A"/>
    <w:rsid w:val="00400893"/>
    <w:rsid w:val="00401296"/>
    <w:rsid w:val="00401F65"/>
    <w:rsid w:val="004021AB"/>
    <w:rsid w:val="00402860"/>
    <w:rsid w:val="00406751"/>
    <w:rsid w:val="00410C86"/>
    <w:rsid w:val="00411150"/>
    <w:rsid w:val="00411B26"/>
    <w:rsid w:val="004129AB"/>
    <w:rsid w:val="00414522"/>
    <w:rsid w:val="004150BD"/>
    <w:rsid w:val="00416BA3"/>
    <w:rsid w:val="0042022C"/>
    <w:rsid w:val="0042086F"/>
    <w:rsid w:val="00420F2C"/>
    <w:rsid w:val="0042348B"/>
    <w:rsid w:val="00423E0C"/>
    <w:rsid w:val="00424BB3"/>
    <w:rsid w:val="00430DEC"/>
    <w:rsid w:val="00432315"/>
    <w:rsid w:val="00433019"/>
    <w:rsid w:val="0043733F"/>
    <w:rsid w:val="00440776"/>
    <w:rsid w:val="00441183"/>
    <w:rsid w:val="00441221"/>
    <w:rsid w:val="00442432"/>
    <w:rsid w:val="004440D4"/>
    <w:rsid w:val="004475DF"/>
    <w:rsid w:val="00447ABA"/>
    <w:rsid w:val="0045206F"/>
    <w:rsid w:val="00457B32"/>
    <w:rsid w:val="0046112B"/>
    <w:rsid w:val="0046429B"/>
    <w:rsid w:val="00471F4D"/>
    <w:rsid w:val="00472BB5"/>
    <w:rsid w:val="00472CD7"/>
    <w:rsid w:val="00472DF5"/>
    <w:rsid w:val="00473574"/>
    <w:rsid w:val="00475AFC"/>
    <w:rsid w:val="00484102"/>
    <w:rsid w:val="00484D1A"/>
    <w:rsid w:val="00484EFA"/>
    <w:rsid w:val="004874B4"/>
    <w:rsid w:val="00487572"/>
    <w:rsid w:val="00487AD7"/>
    <w:rsid w:val="00490D15"/>
    <w:rsid w:val="00492F23"/>
    <w:rsid w:val="00495E86"/>
    <w:rsid w:val="00497B8C"/>
    <w:rsid w:val="00497FBA"/>
    <w:rsid w:val="004A1374"/>
    <w:rsid w:val="004A4CEC"/>
    <w:rsid w:val="004A5F30"/>
    <w:rsid w:val="004A7FA3"/>
    <w:rsid w:val="004B02B9"/>
    <w:rsid w:val="004B252C"/>
    <w:rsid w:val="004B26D3"/>
    <w:rsid w:val="004B3EE3"/>
    <w:rsid w:val="004B412E"/>
    <w:rsid w:val="004B4F85"/>
    <w:rsid w:val="004B6A3C"/>
    <w:rsid w:val="004B6F52"/>
    <w:rsid w:val="004C25FE"/>
    <w:rsid w:val="004C2D10"/>
    <w:rsid w:val="004C339D"/>
    <w:rsid w:val="004C39FA"/>
    <w:rsid w:val="004C4042"/>
    <w:rsid w:val="004C50D8"/>
    <w:rsid w:val="004C5151"/>
    <w:rsid w:val="004C5164"/>
    <w:rsid w:val="004C5223"/>
    <w:rsid w:val="004C5ED6"/>
    <w:rsid w:val="004C5FDA"/>
    <w:rsid w:val="004C6F20"/>
    <w:rsid w:val="004C722C"/>
    <w:rsid w:val="004D3547"/>
    <w:rsid w:val="004D55A8"/>
    <w:rsid w:val="004D629A"/>
    <w:rsid w:val="004E14DA"/>
    <w:rsid w:val="004E3950"/>
    <w:rsid w:val="004E48AB"/>
    <w:rsid w:val="004E5CD9"/>
    <w:rsid w:val="004E68A4"/>
    <w:rsid w:val="004E6916"/>
    <w:rsid w:val="004F0E0D"/>
    <w:rsid w:val="004F1014"/>
    <w:rsid w:val="004F3A66"/>
    <w:rsid w:val="004F4BAA"/>
    <w:rsid w:val="004F5188"/>
    <w:rsid w:val="004F5D0F"/>
    <w:rsid w:val="004F74CA"/>
    <w:rsid w:val="004F75A4"/>
    <w:rsid w:val="004F7B49"/>
    <w:rsid w:val="004F7CAC"/>
    <w:rsid w:val="00501191"/>
    <w:rsid w:val="00501E45"/>
    <w:rsid w:val="0050234D"/>
    <w:rsid w:val="00504F7D"/>
    <w:rsid w:val="00505299"/>
    <w:rsid w:val="00505D62"/>
    <w:rsid w:val="00511EA9"/>
    <w:rsid w:val="00512799"/>
    <w:rsid w:val="005130F4"/>
    <w:rsid w:val="00514EF8"/>
    <w:rsid w:val="00515400"/>
    <w:rsid w:val="0051557A"/>
    <w:rsid w:val="00515A8B"/>
    <w:rsid w:val="00515BBF"/>
    <w:rsid w:val="00517470"/>
    <w:rsid w:val="00520139"/>
    <w:rsid w:val="00521397"/>
    <w:rsid w:val="00521738"/>
    <w:rsid w:val="005238A1"/>
    <w:rsid w:val="00523F2D"/>
    <w:rsid w:val="00524398"/>
    <w:rsid w:val="00525F31"/>
    <w:rsid w:val="00526C72"/>
    <w:rsid w:val="00532825"/>
    <w:rsid w:val="00532F7B"/>
    <w:rsid w:val="0053382D"/>
    <w:rsid w:val="00533CD9"/>
    <w:rsid w:val="00535350"/>
    <w:rsid w:val="0053637F"/>
    <w:rsid w:val="00536C5D"/>
    <w:rsid w:val="005374EF"/>
    <w:rsid w:val="00540715"/>
    <w:rsid w:val="00540FFC"/>
    <w:rsid w:val="0054184B"/>
    <w:rsid w:val="00542286"/>
    <w:rsid w:val="00543087"/>
    <w:rsid w:val="00543BB4"/>
    <w:rsid w:val="00543E60"/>
    <w:rsid w:val="00543F85"/>
    <w:rsid w:val="00545858"/>
    <w:rsid w:val="00545D51"/>
    <w:rsid w:val="005479DA"/>
    <w:rsid w:val="00550FA3"/>
    <w:rsid w:val="00551068"/>
    <w:rsid w:val="005520A8"/>
    <w:rsid w:val="00552273"/>
    <w:rsid w:val="00552921"/>
    <w:rsid w:val="00553585"/>
    <w:rsid w:val="00554A81"/>
    <w:rsid w:val="0055553E"/>
    <w:rsid w:val="005559CE"/>
    <w:rsid w:val="00555AFA"/>
    <w:rsid w:val="0055722D"/>
    <w:rsid w:val="005573BA"/>
    <w:rsid w:val="005611B0"/>
    <w:rsid w:val="005651E7"/>
    <w:rsid w:val="00570BDA"/>
    <w:rsid w:val="00570F53"/>
    <w:rsid w:val="00572169"/>
    <w:rsid w:val="005724EC"/>
    <w:rsid w:val="00573BD5"/>
    <w:rsid w:val="00575CCF"/>
    <w:rsid w:val="005764B5"/>
    <w:rsid w:val="00576F78"/>
    <w:rsid w:val="0057745C"/>
    <w:rsid w:val="00580813"/>
    <w:rsid w:val="005819F4"/>
    <w:rsid w:val="00582F23"/>
    <w:rsid w:val="00584C4E"/>
    <w:rsid w:val="005850F5"/>
    <w:rsid w:val="005866FB"/>
    <w:rsid w:val="00586E30"/>
    <w:rsid w:val="00586EA4"/>
    <w:rsid w:val="00587309"/>
    <w:rsid w:val="00587A99"/>
    <w:rsid w:val="00587B22"/>
    <w:rsid w:val="005911E6"/>
    <w:rsid w:val="00592A47"/>
    <w:rsid w:val="00595014"/>
    <w:rsid w:val="0059552F"/>
    <w:rsid w:val="00595877"/>
    <w:rsid w:val="005A0C29"/>
    <w:rsid w:val="005A1780"/>
    <w:rsid w:val="005A1E0E"/>
    <w:rsid w:val="005A3AD2"/>
    <w:rsid w:val="005A5EC0"/>
    <w:rsid w:val="005B1DD2"/>
    <w:rsid w:val="005B3B33"/>
    <w:rsid w:val="005B54AD"/>
    <w:rsid w:val="005B5E97"/>
    <w:rsid w:val="005C0586"/>
    <w:rsid w:val="005C0F64"/>
    <w:rsid w:val="005C3ACF"/>
    <w:rsid w:val="005C4525"/>
    <w:rsid w:val="005C57F9"/>
    <w:rsid w:val="005C746E"/>
    <w:rsid w:val="005D011E"/>
    <w:rsid w:val="005D2FDA"/>
    <w:rsid w:val="005D556D"/>
    <w:rsid w:val="005D6166"/>
    <w:rsid w:val="005D7A39"/>
    <w:rsid w:val="005E164F"/>
    <w:rsid w:val="005E3B92"/>
    <w:rsid w:val="005E46E1"/>
    <w:rsid w:val="005E4806"/>
    <w:rsid w:val="005F54B0"/>
    <w:rsid w:val="005F77A6"/>
    <w:rsid w:val="00602C0D"/>
    <w:rsid w:val="00603961"/>
    <w:rsid w:val="00603A28"/>
    <w:rsid w:val="00604241"/>
    <w:rsid w:val="00610F56"/>
    <w:rsid w:val="006123F5"/>
    <w:rsid w:val="00612BA1"/>
    <w:rsid w:val="00612FBE"/>
    <w:rsid w:val="00614888"/>
    <w:rsid w:val="00614D1F"/>
    <w:rsid w:val="0061751C"/>
    <w:rsid w:val="00617FFD"/>
    <w:rsid w:val="00624ECF"/>
    <w:rsid w:val="0062678B"/>
    <w:rsid w:val="00626D67"/>
    <w:rsid w:val="006277CE"/>
    <w:rsid w:val="00627CFB"/>
    <w:rsid w:val="00630CD7"/>
    <w:rsid w:val="00631A17"/>
    <w:rsid w:val="00634A75"/>
    <w:rsid w:val="00634C79"/>
    <w:rsid w:val="00637B27"/>
    <w:rsid w:val="00641405"/>
    <w:rsid w:val="00642E6B"/>
    <w:rsid w:val="00644E63"/>
    <w:rsid w:val="00652046"/>
    <w:rsid w:val="00654D9D"/>
    <w:rsid w:val="00655BDD"/>
    <w:rsid w:val="006568FF"/>
    <w:rsid w:val="0065782A"/>
    <w:rsid w:val="006601E6"/>
    <w:rsid w:val="0066177C"/>
    <w:rsid w:val="00662958"/>
    <w:rsid w:val="0066355D"/>
    <w:rsid w:val="00663DCC"/>
    <w:rsid w:val="00665C15"/>
    <w:rsid w:val="00666C41"/>
    <w:rsid w:val="00670158"/>
    <w:rsid w:val="00670ABC"/>
    <w:rsid w:val="00670C07"/>
    <w:rsid w:val="00670CFB"/>
    <w:rsid w:val="00671BBF"/>
    <w:rsid w:val="00672AF9"/>
    <w:rsid w:val="006744D4"/>
    <w:rsid w:val="00676C09"/>
    <w:rsid w:val="00676FDF"/>
    <w:rsid w:val="006778A9"/>
    <w:rsid w:val="006806F9"/>
    <w:rsid w:val="006809BA"/>
    <w:rsid w:val="00680E4D"/>
    <w:rsid w:val="00681735"/>
    <w:rsid w:val="00683B18"/>
    <w:rsid w:val="00684122"/>
    <w:rsid w:val="00684713"/>
    <w:rsid w:val="00685004"/>
    <w:rsid w:val="0068518A"/>
    <w:rsid w:val="00685570"/>
    <w:rsid w:val="006871F8"/>
    <w:rsid w:val="00687D2E"/>
    <w:rsid w:val="0069342A"/>
    <w:rsid w:val="006941AC"/>
    <w:rsid w:val="006A0F75"/>
    <w:rsid w:val="006A190E"/>
    <w:rsid w:val="006A3320"/>
    <w:rsid w:val="006A3F24"/>
    <w:rsid w:val="006A5560"/>
    <w:rsid w:val="006A633B"/>
    <w:rsid w:val="006A6D31"/>
    <w:rsid w:val="006B0327"/>
    <w:rsid w:val="006B0498"/>
    <w:rsid w:val="006B1314"/>
    <w:rsid w:val="006B284A"/>
    <w:rsid w:val="006B40F7"/>
    <w:rsid w:val="006B4205"/>
    <w:rsid w:val="006B4E8E"/>
    <w:rsid w:val="006B77BB"/>
    <w:rsid w:val="006C04FC"/>
    <w:rsid w:val="006C2AFB"/>
    <w:rsid w:val="006C356B"/>
    <w:rsid w:val="006C3B5F"/>
    <w:rsid w:val="006C45E8"/>
    <w:rsid w:val="006C4AE7"/>
    <w:rsid w:val="006C70A2"/>
    <w:rsid w:val="006C75A2"/>
    <w:rsid w:val="006D0F4A"/>
    <w:rsid w:val="006D5C77"/>
    <w:rsid w:val="006E05D0"/>
    <w:rsid w:val="006E096F"/>
    <w:rsid w:val="006E0D49"/>
    <w:rsid w:val="006E1A64"/>
    <w:rsid w:val="006E1ECD"/>
    <w:rsid w:val="006E378F"/>
    <w:rsid w:val="006E4488"/>
    <w:rsid w:val="006E4A09"/>
    <w:rsid w:val="006E56CD"/>
    <w:rsid w:val="006E6ACD"/>
    <w:rsid w:val="006E76A4"/>
    <w:rsid w:val="006F01FE"/>
    <w:rsid w:val="006F37E5"/>
    <w:rsid w:val="006F3C63"/>
    <w:rsid w:val="006F4286"/>
    <w:rsid w:val="006F5350"/>
    <w:rsid w:val="006F7062"/>
    <w:rsid w:val="0070241F"/>
    <w:rsid w:val="00702676"/>
    <w:rsid w:val="00702936"/>
    <w:rsid w:val="00706ACD"/>
    <w:rsid w:val="007077E8"/>
    <w:rsid w:val="007101B0"/>
    <w:rsid w:val="00710A27"/>
    <w:rsid w:val="00710F05"/>
    <w:rsid w:val="00712500"/>
    <w:rsid w:val="0071408A"/>
    <w:rsid w:val="00715BD7"/>
    <w:rsid w:val="00715EE8"/>
    <w:rsid w:val="0071764F"/>
    <w:rsid w:val="0071768F"/>
    <w:rsid w:val="00720B84"/>
    <w:rsid w:val="0072231F"/>
    <w:rsid w:val="007244A6"/>
    <w:rsid w:val="00724BEC"/>
    <w:rsid w:val="00724D91"/>
    <w:rsid w:val="007253F6"/>
    <w:rsid w:val="007256E3"/>
    <w:rsid w:val="007262F3"/>
    <w:rsid w:val="0072695B"/>
    <w:rsid w:val="00726A48"/>
    <w:rsid w:val="007300A4"/>
    <w:rsid w:val="007309DD"/>
    <w:rsid w:val="00731A77"/>
    <w:rsid w:val="00732F32"/>
    <w:rsid w:val="007330EF"/>
    <w:rsid w:val="0073638B"/>
    <w:rsid w:val="00740157"/>
    <w:rsid w:val="00740A50"/>
    <w:rsid w:val="0074240C"/>
    <w:rsid w:val="00742778"/>
    <w:rsid w:val="007430DD"/>
    <w:rsid w:val="00744C84"/>
    <w:rsid w:val="00745897"/>
    <w:rsid w:val="00747D10"/>
    <w:rsid w:val="007509A6"/>
    <w:rsid w:val="00751C97"/>
    <w:rsid w:val="007522F6"/>
    <w:rsid w:val="007557B6"/>
    <w:rsid w:val="00760D7D"/>
    <w:rsid w:val="00760E44"/>
    <w:rsid w:val="00761196"/>
    <w:rsid w:val="00763F1E"/>
    <w:rsid w:val="0076472E"/>
    <w:rsid w:val="00765D42"/>
    <w:rsid w:val="00767AB1"/>
    <w:rsid w:val="00772684"/>
    <w:rsid w:val="00773A15"/>
    <w:rsid w:val="007772CD"/>
    <w:rsid w:val="007813A1"/>
    <w:rsid w:val="007825C5"/>
    <w:rsid w:val="007826CA"/>
    <w:rsid w:val="0078344B"/>
    <w:rsid w:val="00783AD6"/>
    <w:rsid w:val="0078411F"/>
    <w:rsid w:val="00786A7F"/>
    <w:rsid w:val="00790D0A"/>
    <w:rsid w:val="00790E24"/>
    <w:rsid w:val="0079121A"/>
    <w:rsid w:val="00791480"/>
    <w:rsid w:val="00792795"/>
    <w:rsid w:val="00794B59"/>
    <w:rsid w:val="00797130"/>
    <w:rsid w:val="007A4745"/>
    <w:rsid w:val="007A51D3"/>
    <w:rsid w:val="007A5292"/>
    <w:rsid w:val="007A5FD9"/>
    <w:rsid w:val="007A74DB"/>
    <w:rsid w:val="007B260E"/>
    <w:rsid w:val="007B3CEC"/>
    <w:rsid w:val="007B5C08"/>
    <w:rsid w:val="007B7CBF"/>
    <w:rsid w:val="007C0CA2"/>
    <w:rsid w:val="007D0A43"/>
    <w:rsid w:val="007D110E"/>
    <w:rsid w:val="007D1730"/>
    <w:rsid w:val="007D3848"/>
    <w:rsid w:val="007D3FCC"/>
    <w:rsid w:val="007D4F91"/>
    <w:rsid w:val="007D5828"/>
    <w:rsid w:val="007D60BB"/>
    <w:rsid w:val="007D6514"/>
    <w:rsid w:val="007E1E89"/>
    <w:rsid w:val="007E1EAD"/>
    <w:rsid w:val="007E20A2"/>
    <w:rsid w:val="007E28A2"/>
    <w:rsid w:val="007E29F3"/>
    <w:rsid w:val="007E3B8F"/>
    <w:rsid w:val="007E49A9"/>
    <w:rsid w:val="007F38A8"/>
    <w:rsid w:val="007F3A70"/>
    <w:rsid w:val="007F592F"/>
    <w:rsid w:val="007F61D2"/>
    <w:rsid w:val="007F63C2"/>
    <w:rsid w:val="0080080D"/>
    <w:rsid w:val="008013D8"/>
    <w:rsid w:val="008016ED"/>
    <w:rsid w:val="00803694"/>
    <w:rsid w:val="0080404B"/>
    <w:rsid w:val="008048A5"/>
    <w:rsid w:val="00805FEF"/>
    <w:rsid w:val="00813DCA"/>
    <w:rsid w:val="00814E7F"/>
    <w:rsid w:val="008157E0"/>
    <w:rsid w:val="00816638"/>
    <w:rsid w:val="008172E6"/>
    <w:rsid w:val="00820671"/>
    <w:rsid w:val="00820F91"/>
    <w:rsid w:val="00821C3C"/>
    <w:rsid w:val="00824413"/>
    <w:rsid w:val="0083092F"/>
    <w:rsid w:val="00831964"/>
    <w:rsid w:val="0083557A"/>
    <w:rsid w:val="00836DEC"/>
    <w:rsid w:val="008374BC"/>
    <w:rsid w:val="00837859"/>
    <w:rsid w:val="00837A57"/>
    <w:rsid w:val="00840399"/>
    <w:rsid w:val="00840BC0"/>
    <w:rsid w:val="00840F94"/>
    <w:rsid w:val="00841ECE"/>
    <w:rsid w:val="008437D3"/>
    <w:rsid w:val="008448AE"/>
    <w:rsid w:val="00846A17"/>
    <w:rsid w:val="00852B2D"/>
    <w:rsid w:val="008538FD"/>
    <w:rsid w:val="00855204"/>
    <w:rsid w:val="00855867"/>
    <w:rsid w:val="00861234"/>
    <w:rsid w:val="0086123C"/>
    <w:rsid w:val="008634B4"/>
    <w:rsid w:val="00863C74"/>
    <w:rsid w:val="008661F8"/>
    <w:rsid w:val="00866855"/>
    <w:rsid w:val="00866DBA"/>
    <w:rsid w:val="00866F05"/>
    <w:rsid w:val="00867007"/>
    <w:rsid w:val="00872318"/>
    <w:rsid w:val="00873835"/>
    <w:rsid w:val="00874A4E"/>
    <w:rsid w:val="00875D66"/>
    <w:rsid w:val="00875DE0"/>
    <w:rsid w:val="00876DC7"/>
    <w:rsid w:val="00876F09"/>
    <w:rsid w:val="00877F0B"/>
    <w:rsid w:val="00880DF8"/>
    <w:rsid w:val="00880E87"/>
    <w:rsid w:val="00881A85"/>
    <w:rsid w:val="00883234"/>
    <w:rsid w:val="00883365"/>
    <w:rsid w:val="00883829"/>
    <w:rsid w:val="0088785C"/>
    <w:rsid w:val="00891E0A"/>
    <w:rsid w:val="00892E00"/>
    <w:rsid w:val="008941B6"/>
    <w:rsid w:val="008959B4"/>
    <w:rsid w:val="00896191"/>
    <w:rsid w:val="00897568"/>
    <w:rsid w:val="008A0FE8"/>
    <w:rsid w:val="008A1571"/>
    <w:rsid w:val="008A1C9B"/>
    <w:rsid w:val="008A2A9E"/>
    <w:rsid w:val="008A341B"/>
    <w:rsid w:val="008A5F04"/>
    <w:rsid w:val="008A6068"/>
    <w:rsid w:val="008A6382"/>
    <w:rsid w:val="008A6D57"/>
    <w:rsid w:val="008A725E"/>
    <w:rsid w:val="008B0D22"/>
    <w:rsid w:val="008B1CD3"/>
    <w:rsid w:val="008B1E9A"/>
    <w:rsid w:val="008B211B"/>
    <w:rsid w:val="008B238D"/>
    <w:rsid w:val="008B76CA"/>
    <w:rsid w:val="008B7ECA"/>
    <w:rsid w:val="008B7FFD"/>
    <w:rsid w:val="008C19B8"/>
    <w:rsid w:val="008C1D40"/>
    <w:rsid w:val="008C3F0F"/>
    <w:rsid w:val="008C6E15"/>
    <w:rsid w:val="008C76DE"/>
    <w:rsid w:val="008D0227"/>
    <w:rsid w:val="008D046B"/>
    <w:rsid w:val="008D3BA6"/>
    <w:rsid w:val="008D58D2"/>
    <w:rsid w:val="008D596A"/>
    <w:rsid w:val="008D738E"/>
    <w:rsid w:val="008E0C6F"/>
    <w:rsid w:val="008E2DCC"/>
    <w:rsid w:val="008E3856"/>
    <w:rsid w:val="008E3D8B"/>
    <w:rsid w:val="008E50CB"/>
    <w:rsid w:val="008E71BA"/>
    <w:rsid w:val="008F1863"/>
    <w:rsid w:val="008F3399"/>
    <w:rsid w:val="008F4B22"/>
    <w:rsid w:val="008F574F"/>
    <w:rsid w:val="008F76A4"/>
    <w:rsid w:val="00901B9D"/>
    <w:rsid w:val="00901E7E"/>
    <w:rsid w:val="009026E7"/>
    <w:rsid w:val="009027B5"/>
    <w:rsid w:val="00902856"/>
    <w:rsid w:val="009043BE"/>
    <w:rsid w:val="00906B74"/>
    <w:rsid w:val="00911397"/>
    <w:rsid w:val="00912211"/>
    <w:rsid w:val="00914AAE"/>
    <w:rsid w:val="009216B2"/>
    <w:rsid w:val="00921B9C"/>
    <w:rsid w:val="00921FE6"/>
    <w:rsid w:val="0092383F"/>
    <w:rsid w:val="009243BE"/>
    <w:rsid w:val="00924BFA"/>
    <w:rsid w:val="00924DD1"/>
    <w:rsid w:val="00925C19"/>
    <w:rsid w:val="00926875"/>
    <w:rsid w:val="00930D68"/>
    <w:rsid w:val="00933599"/>
    <w:rsid w:val="0093526B"/>
    <w:rsid w:val="00936285"/>
    <w:rsid w:val="0094087E"/>
    <w:rsid w:val="00940E4F"/>
    <w:rsid w:val="0094102D"/>
    <w:rsid w:val="00941A1D"/>
    <w:rsid w:val="00941CD5"/>
    <w:rsid w:val="00943627"/>
    <w:rsid w:val="00943EDE"/>
    <w:rsid w:val="00943F5B"/>
    <w:rsid w:val="00945D0E"/>
    <w:rsid w:val="00946B0C"/>
    <w:rsid w:val="00946C05"/>
    <w:rsid w:val="0095037A"/>
    <w:rsid w:val="009503F8"/>
    <w:rsid w:val="009506C2"/>
    <w:rsid w:val="00951960"/>
    <w:rsid w:val="00953707"/>
    <w:rsid w:val="0095386D"/>
    <w:rsid w:val="00956766"/>
    <w:rsid w:val="00956F33"/>
    <w:rsid w:val="00960872"/>
    <w:rsid w:val="009616CB"/>
    <w:rsid w:val="00961898"/>
    <w:rsid w:val="00961A3B"/>
    <w:rsid w:val="00961D3A"/>
    <w:rsid w:val="009642B6"/>
    <w:rsid w:val="009662BE"/>
    <w:rsid w:val="00971257"/>
    <w:rsid w:val="00971CB5"/>
    <w:rsid w:val="00971FCC"/>
    <w:rsid w:val="00973788"/>
    <w:rsid w:val="00974A5F"/>
    <w:rsid w:val="00975A75"/>
    <w:rsid w:val="00976C89"/>
    <w:rsid w:val="009805F0"/>
    <w:rsid w:val="00980987"/>
    <w:rsid w:val="009837C6"/>
    <w:rsid w:val="00983FA7"/>
    <w:rsid w:val="0098570B"/>
    <w:rsid w:val="009857D7"/>
    <w:rsid w:val="00986F82"/>
    <w:rsid w:val="00987255"/>
    <w:rsid w:val="00991B02"/>
    <w:rsid w:val="00992120"/>
    <w:rsid w:val="00993351"/>
    <w:rsid w:val="00994EDA"/>
    <w:rsid w:val="00994F7F"/>
    <w:rsid w:val="009A01A0"/>
    <w:rsid w:val="009A1472"/>
    <w:rsid w:val="009A21AC"/>
    <w:rsid w:val="009A3E51"/>
    <w:rsid w:val="009A4347"/>
    <w:rsid w:val="009A6357"/>
    <w:rsid w:val="009B066D"/>
    <w:rsid w:val="009B0951"/>
    <w:rsid w:val="009B0AD0"/>
    <w:rsid w:val="009B0C21"/>
    <w:rsid w:val="009B0DD6"/>
    <w:rsid w:val="009B48EC"/>
    <w:rsid w:val="009B5582"/>
    <w:rsid w:val="009B5B4B"/>
    <w:rsid w:val="009B6AE9"/>
    <w:rsid w:val="009B78D9"/>
    <w:rsid w:val="009C1ED7"/>
    <w:rsid w:val="009C2C5C"/>
    <w:rsid w:val="009C3477"/>
    <w:rsid w:val="009C5319"/>
    <w:rsid w:val="009C648B"/>
    <w:rsid w:val="009C7089"/>
    <w:rsid w:val="009D1905"/>
    <w:rsid w:val="009D1B6C"/>
    <w:rsid w:val="009D2371"/>
    <w:rsid w:val="009D290E"/>
    <w:rsid w:val="009D7554"/>
    <w:rsid w:val="009D7E72"/>
    <w:rsid w:val="009D7F3B"/>
    <w:rsid w:val="009E09C6"/>
    <w:rsid w:val="009E1827"/>
    <w:rsid w:val="009E1C9B"/>
    <w:rsid w:val="009E209C"/>
    <w:rsid w:val="009E22A5"/>
    <w:rsid w:val="009E4B04"/>
    <w:rsid w:val="009E4C9D"/>
    <w:rsid w:val="009E6719"/>
    <w:rsid w:val="009E723A"/>
    <w:rsid w:val="009F1D8D"/>
    <w:rsid w:val="009F1F0F"/>
    <w:rsid w:val="009F20C0"/>
    <w:rsid w:val="009F2E8E"/>
    <w:rsid w:val="009F2F89"/>
    <w:rsid w:val="009F4578"/>
    <w:rsid w:val="009F5741"/>
    <w:rsid w:val="00A0051B"/>
    <w:rsid w:val="00A00674"/>
    <w:rsid w:val="00A018A9"/>
    <w:rsid w:val="00A01987"/>
    <w:rsid w:val="00A0390A"/>
    <w:rsid w:val="00A03913"/>
    <w:rsid w:val="00A03BAB"/>
    <w:rsid w:val="00A043B7"/>
    <w:rsid w:val="00A04CF8"/>
    <w:rsid w:val="00A1213F"/>
    <w:rsid w:val="00A14C58"/>
    <w:rsid w:val="00A1552B"/>
    <w:rsid w:val="00A176DA"/>
    <w:rsid w:val="00A17833"/>
    <w:rsid w:val="00A1792B"/>
    <w:rsid w:val="00A20685"/>
    <w:rsid w:val="00A20BC4"/>
    <w:rsid w:val="00A211BE"/>
    <w:rsid w:val="00A21A81"/>
    <w:rsid w:val="00A2201D"/>
    <w:rsid w:val="00A228B5"/>
    <w:rsid w:val="00A24BBC"/>
    <w:rsid w:val="00A25143"/>
    <w:rsid w:val="00A265F6"/>
    <w:rsid w:val="00A26BE7"/>
    <w:rsid w:val="00A27855"/>
    <w:rsid w:val="00A329A7"/>
    <w:rsid w:val="00A33A4C"/>
    <w:rsid w:val="00A34957"/>
    <w:rsid w:val="00A35087"/>
    <w:rsid w:val="00A36E68"/>
    <w:rsid w:val="00A430D0"/>
    <w:rsid w:val="00A4485D"/>
    <w:rsid w:val="00A44A8E"/>
    <w:rsid w:val="00A456F6"/>
    <w:rsid w:val="00A5041A"/>
    <w:rsid w:val="00A5085E"/>
    <w:rsid w:val="00A5140F"/>
    <w:rsid w:val="00A52C66"/>
    <w:rsid w:val="00A60B15"/>
    <w:rsid w:val="00A60E94"/>
    <w:rsid w:val="00A62BE1"/>
    <w:rsid w:val="00A63327"/>
    <w:rsid w:val="00A642E7"/>
    <w:rsid w:val="00A64E3D"/>
    <w:rsid w:val="00A65D8F"/>
    <w:rsid w:val="00A67681"/>
    <w:rsid w:val="00A70718"/>
    <w:rsid w:val="00A75FA7"/>
    <w:rsid w:val="00A76654"/>
    <w:rsid w:val="00A7763A"/>
    <w:rsid w:val="00A80AD4"/>
    <w:rsid w:val="00A83674"/>
    <w:rsid w:val="00A8414C"/>
    <w:rsid w:val="00A84622"/>
    <w:rsid w:val="00A84F87"/>
    <w:rsid w:val="00A8743D"/>
    <w:rsid w:val="00A878DC"/>
    <w:rsid w:val="00A9013E"/>
    <w:rsid w:val="00A90A9F"/>
    <w:rsid w:val="00A91826"/>
    <w:rsid w:val="00A92B71"/>
    <w:rsid w:val="00A93C52"/>
    <w:rsid w:val="00A94A1D"/>
    <w:rsid w:val="00A9543B"/>
    <w:rsid w:val="00A95588"/>
    <w:rsid w:val="00A97D08"/>
    <w:rsid w:val="00AA03F5"/>
    <w:rsid w:val="00AA0FFC"/>
    <w:rsid w:val="00AA2DE2"/>
    <w:rsid w:val="00AA3C30"/>
    <w:rsid w:val="00AA56AF"/>
    <w:rsid w:val="00AA6F1D"/>
    <w:rsid w:val="00AB006A"/>
    <w:rsid w:val="00AB334C"/>
    <w:rsid w:val="00AB3BC9"/>
    <w:rsid w:val="00AC1ED2"/>
    <w:rsid w:val="00AC3503"/>
    <w:rsid w:val="00AC3AC9"/>
    <w:rsid w:val="00AC4672"/>
    <w:rsid w:val="00AC5B98"/>
    <w:rsid w:val="00AD00CB"/>
    <w:rsid w:val="00AD0ECB"/>
    <w:rsid w:val="00AD1090"/>
    <w:rsid w:val="00AD2358"/>
    <w:rsid w:val="00AD3742"/>
    <w:rsid w:val="00AD5493"/>
    <w:rsid w:val="00AD70CF"/>
    <w:rsid w:val="00AD73AD"/>
    <w:rsid w:val="00AE0023"/>
    <w:rsid w:val="00AE072D"/>
    <w:rsid w:val="00AE0808"/>
    <w:rsid w:val="00AE3048"/>
    <w:rsid w:val="00AE4F82"/>
    <w:rsid w:val="00AF15AE"/>
    <w:rsid w:val="00AF21B8"/>
    <w:rsid w:val="00AF61DE"/>
    <w:rsid w:val="00AF651B"/>
    <w:rsid w:val="00AF75D8"/>
    <w:rsid w:val="00B00136"/>
    <w:rsid w:val="00B001D0"/>
    <w:rsid w:val="00B02351"/>
    <w:rsid w:val="00B0265C"/>
    <w:rsid w:val="00B037F9"/>
    <w:rsid w:val="00B049F4"/>
    <w:rsid w:val="00B05BDD"/>
    <w:rsid w:val="00B074EA"/>
    <w:rsid w:val="00B079C0"/>
    <w:rsid w:val="00B11ABC"/>
    <w:rsid w:val="00B1598F"/>
    <w:rsid w:val="00B15F9D"/>
    <w:rsid w:val="00B167D3"/>
    <w:rsid w:val="00B20C66"/>
    <w:rsid w:val="00B22A3A"/>
    <w:rsid w:val="00B23ADC"/>
    <w:rsid w:val="00B2404B"/>
    <w:rsid w:val="00B30035"/>
    <w:rsid w:val="00B303BC"/>
    <w:rsid w:val="00B30C0B"/>
    <w:rsid w:val="00B30CC9"/>
    <w:rsid w:val="00B325F4"/>
    <w:rsid w:val="00B32890"/>
    <w:rsid w:val="00B32CCA"/>
    <w:rsid w:val="00B34A83"/>
    <w:rsid w:val="00B356D3"/>
    <w:rsid w:val="00B35BD1"/>
    <w:rsid w:val="00B36EC8"/>
    <w:rsid w:val="00B416DE"/>
    <w:rsid w:val="00B42803"/>
    <w:rsid w:val="00B44946"/>
    <w:rsid w:val="00B44B05"/>
    <w:rsid w:val="00B50C96"/>
    <w:rsid w:val="00B53081"/>
    <w:rsid w:val="00B602C0"/>
    <w:rsid w:val="00B61911"/>
    <w:rsid w:val="00B63AB5"/>
    <w:rsid w:val="00B7047B"/>
    <w:rsid w:val="00B7202E"/>
    <w:rsid w:val="00B73814"/>
    <w:rsid w:val="00B73992"/>
    <w:rsid w:val="00B73F86"/>
    <w:rsid w:val="00B74637"/>
    <w:rsid w:val="00B74932"/>
    <w:rsid w:val="00B74D53"/>
    <w:rsid w:val="00B7726E"/>
    <w:rsid w:val="00B8029C"/>
    <w:rsid w:val="00B802EC"/>
    <w:rsid w:val="00B82C2A"/>
    <w:rsid w:val="00B83D98"/>
    <w:rsid w:val="00B83F84"/>
    <w:rsid w:val="00B84593"/>
    <w:rsid w:val="00B846E8"/>
    <w:rsid w:val="00B8493E"/>
    <w:rsid w:val="00B9358B"/>
    <w:rsid w:val="00B93F02"/>
    <w:rsid w:val="00B94992"/>
    <w:rsid w:val="00B94FF8"/>
    <w:rsid w:val="00B96CD1"/>
    <w:rsid w:val="00BA016A"/>
    <w:rsid w:val="00BA0955"/>
    <w:rsid w:val="00BA289B"/>
    <w:rsid w:val="00BA3DD2"/>
    <w:rsid w:val="00BA415D"/>
    <w:rsid w:val="00BA603A"/>
    <w:rsid w:val="00BA6540"/>
    <w:rsid w:val="00BB165D"/>
    <w:rsid w:val="00BB20ED"/>
    <w:rsid w:val="00BB5F3D"/>
    <w:rsid w:val="00BC0DFD"/>
    <w:rsid w:val="00BC230B"/>
    <w:rsid w:val="00BC3659"/>
    <w:rsid w:val="00BD1195"/>
    <w:rsid w:val="00BD2D2B"/>
    <w:rsid w:val="00BD30F5"/>
    <w:rsid w:val="00BD38D9"/>
    <w:rsid w:val="00BD3C32"/>
    <w:rsid w:val="00BD423D"/>
    <w:rsid w:val="00BD4785"/>
    <w:rsid w:val="00BD542C"/>
    <w:rsid w:val="00BE06B2"/>
    <w:rsid w:val="00BE3555"/>
    <w:rsid w:val="00BE3DB3"/>
    <w:rsid w:val="00BE5056"/>
    <w:rsid w:val="00BE52D8"/>
    <w:rsid w:val="00BE59E1"/>
    <w:rsid w:val="00BE6834"/>
    <w:rsid w:val="00BE71CB"/>
    <w:rsid w:val="00BE76C9"/>
    <w:rsid w:val="00BF07B8"/>
    <w:rsid w:val="00BF0C62"/>
    <w:rsid w:val="00BF1217"/>
    <w:rsid w:val="00BF2618"/>
    <w:rsid w:val="00BF324E"/>
    <w:rsid w:val="00BF35AD"/>
    <w:rsid w:val="00BF4428"/>
    <w:rsid w:val="00BF5092"/>
    <w:rsid w:val="00BF5AA0"/>
    <w:rsid w:val="00BF7329"/>
    <w:rsid w:val="00BF7546"/>
    <w:rsid w:val="00C00EE8"/>
    <w:rsid w:val="00C01D0F"/>
    <w:rsid w:val="00C01D3D"/>
    <w:rsid w:val="00C032F2"/>
    <w:rsid w:val="00C0445F"/>
    <w:rsid w:val="00C04954"/>
    <w:rsid w:val="00C04A04"/>
    <w:rsid w:val="00C05122"/>
    <w:rsid w:val="00C059F6"/>
    <w:rsid w:val="00C07B88"/>
    <w:rsid w:val="00C1350F"/>
    <w:rsid w:val="00C13998"/>
    <w:rsid w:val="00C177B0"/>
    <w:rsid w:val="00C20324"/>
    <w:rsid w:val="00C22A89"/>
    <w:rsid w:val="00C22F16"/>
    <w:rsid w:val="00C24683"/>
    <w:rsid w:val="00C27F37"/>
    <w:rsid w:val="00C32547"/>
    <w:rsid w:val="00C334D9"/>
    <w:rsid w:val="00C35BF4"/>
    <w:rsid w:val="00C3717A"/>
    <w:rsid w:val="00C3762C"/>
    <w:rsid w:val="00C378BA"/>
    <w:rsid w:val="00C41CF9"/>
    <w:rsid w:val="00C42021"/>
    <w:rsid w:val="00C42779"/>
    <w:rsid w:val="00C42AD0"/>
    <w:rsid w:val="00C4623D"/>
    <w:rsid w:val="00C46480"/>
    <w:rsid w:val="00C46ABC"/>
    <w:rsid w:val="00C47B2E"/>
    <w:rsid w:val="00C5243D"/>
    <w:rsid w:val="00C544AB"/>
    <w:rsid w:val="00C55CB8"/>
    <w:rsid w:val="00C56D34"/>
    <w:rsid w:val="00C5759C"/>
    <w:rsid w:val="00C60712"/>
    <w:rsid w:val="00C61CD7"/>
    <w:rsid w:val="00C62A4B"/>
    <w:rsid w:val="00C649AC"/>
    <w:rsid w:val="00C702DF"/>
    <w:rsid w:val="00C71B9B"/>
    <w:rsid w:val="00C739A8"/>
    <w:rsid w:val="00C7455E"/>
    <w:rsid w:val="00C74AC7"/>
    <w:rsid w:val="00C76850"/>
    <w:rsid w:val="00C808B1"/>
    <w:rsid w:val="00C835E0"/>
    <w:rsid w:val="00C861B7"/>
    <w:rsid w:val="00C87BB9"/>
    <w:rsid w:val="00C9060E"/>
    <w:rsid w:val="00C91782"/>
    <w:rsid w:val="00C9505B"/>
    <w:rsid w:val="00C952F0"/>
    <w:rsid w:val="00CA003B"/>
    <w:rsid w:val="00CA3EF2"/>
    <w:rsid w:val="00CA5415"/>
    <w:rsid w:val="00CA769D"/>
    <w:rsid w:val="00CA7C18"/>
    <w:rsid w:val="00CB0008"/>
    <w:rsid w:val="00CB3121"/>
    <w:rsid w:val="00CB320F"/>
    <w:rsid w:val="00CB3319"/>
    <w:rsid w:val="00CB4CB7"/>
    <w:rsid w:val="00CB4EDC"/>
    <w:rsid w:val="00CB502A"/>
    <w:rsid w:val="00CB5ABF"/>
    <w:rsid w:val="00CB74DA"/>
    <w:rsid w:val="00CC0CF1"/>
    <w:rsid w:val="00CC1D6C"/>
    <w:rsid w:val="00CC1D8A"/>
    <w:rsid w:val="00CC3D3B"/>
    <w:rsid w:val="00CC45F0"/>
    <w:rsid w:val="00CC4884"/>
    <w:rsid w:val="00CC5201"/>
    <w:rsid w:val="00CC56F9"/>
    <w:rsid w:val="00CC5DA8"/>
    <w:rsid w:val="00CC6B69"/>
    <w:rsid w:val="00CC6DE1"/>
    <w:rsid w:val="00CD1766"/>
    <w:rsid w:val="00CD20AF"/>
    <w:rsid w:val="00CD2766"/>
    <w:rsid w:val="00CD2962"/>
    <w:rsid w:val="00CD5817"/>
    <w:rsid w:val="00CE06B4"/>
    <w:rsid w:val="00CE07F1"/>
    <w:rsid w:val="00CE1C66"/>
    <w:rsid w:val="00CE2669"/>
    <w:rsid w:val="00CE43E4"/>
    <w:rsid w:val="00CE5597"/>
    <w:rsid w:val="00CE65BC"/>
    <w:rsid w:val="00CE670E"/>
    <w:rsid w:val="00CE720F"/>
    <w:rsid w:val="00CE7CB1"/>
    <w:rsid w:val="00CE7F9E"/>
    <w:rsid w:val="00CF0922"/>
    <w:rsid w:val="00CF18F6"/>
    <w:rsid w:val="00CF1A2D"/>
    <w:rsid w:val="00CF22FC"/>
    <w:rsid w:val="00CF6D73"/>
    <w:rsid w:val="00CF7C75"/>
    <w:rsid w:val="00D0014E"/>
    <w:rsid w:val="00D011B7"/>
    <w:rsid w:val="00D02779"/>
    <w:rsid w:val="00D0478D"/>
    <w:rsid w:val="00D04C71"/>
    <w:rsid w:val="00D075EF"/>
    <w:rsid w:val="00D109E1"/>
    <w:rsid w:val="00D11AA1"/>
    <w:rsid w:val="00D11E64"/>
    <w:rsid w:val="00D12019"/>
    <w:rsid w:val="00D13035"/>
    <w:rsid w:val="00D13B80"/>
    <w:rsid w:val="00D16816"/>
    <w:rsid w:val="00D2298F"/>
    <w:rsid w:val="00D25177"/>
    <w:rsid w:val="00D30C18"/>
    <w:rsid w:val="00D31D90"/>
    <w:rsid w:val="00D32B5E"/>
    <w:rsid w:val="00D347C3"/>
    <w:rsid w:val="00D348C6"/>
    <w:rsid w:val="00D35353"/>
    <w:rsid w:val="00D35EC2"/>
    <w:rsid w:val="00D365FB"/>
    <w:rsid w:val="00D37445"/>
    <w:rsid w:val="00D4136D"/>
    <w:rsid w:val="00D418F4"/>
    <w:rsid w:val="00D435C3"/>
    <w:rsid w:val="00D45276"/>
    <w:rsid w:val="00D46087"/>
    <w:rsid w:val="00D47B1C"/>
    <w:rsid w:val="00D5260A"/>
    <w:rsid w:val="00D54D1D"/>
    <w:rsid w:val="00D5632D"/>
    <w:rsid w:val="00D613F3"/>
    <w:rsid w:val="00D61756"/>
    <w:rsid w:val="00D618BF"/>
    <w:rsid w:val="00D62230"/>
    <w:rsid w:val="00D627A0"/>
    <w:rsid w:val="00D62D87"/>
    <w:rsid w:val="00D63115"/>
    <w:rsid w:val="00D67D0E"/>
    <w:rsid w:val="00D67F07"/>
    <w:rsid w:val="00D706CD"/>
    <w:rsid w:val="00D731A9"/>
    <w:rsid w:val="00D74116"/>
    <w:rsid w:val="00D7561E"/>
    <w:rsid w:val="00D76111"/>
    <w:rsid w:val="00D80FEC"/>
    <w:rsid w:val="00D844F1"/>
    <w:rsid w:val="00D84BEA"/>
    <w:rsid w:val="00D85689"/>
    <w:rsid w:val="00D86C50"/>
    <w:rsid w:val="00D91A58"/>
    <w:rsid w:val="00D96CC5"/>
    <w:rsid w:val="00D974A5"/>
    <w:rsid w:val="00DA08A4"/>
    <w:rsid w:val="00DA1412"/>
    <w:rsid w:val="00DA1595"/>
    <w:rsid w:val="00DA2133"/>
    <w:rsid w:val="00DA2908"/>
    <w:rsid w:val="00DA2CAC"/>
    <w:rsid w:val="00DA3F7B"/>
    <w:rsid w:val="00DA455E"/>
    <w:rsid w:val="00DA5B84"/>
    <w:rsid w:val="00DA6D3A"/>
    <w:rsid w:val="00DB0C23"/>
    <w:rsid w:val="00DB1F0B"/>
    <w:rsid w:val="00DB3CBA"/>
    <w:rsid w:val="00DB4F92"/>
    <w:rsid w:val="00DB50D1"/>
    <w:rsid w:val="00DB63BC"/>
    <w:rsid w:val="00DB73EB"/>
    <w:rsid w:val="00DC01B2"/>
    <w:rsid w:val="00DC0398"/>
    <w:rsid w:val="00DC0AA2"/>
    <w:rsid w:val="00DC0BC8"/>
    <w:rsid w:val="00DC109F"/>
    <w:rsid w:val="00DC1DE1"/>
    <w:rsid w:val="00DC20E0"/>
    <w:rsid w:val="00DC285C"/>
    <w:rsid w:val="00DC53D9"/>
    <w:rsid w:val="00DC6DE9"/>
    <w:rsid w:val="00DD0648"/>
    <w:rsid w:val="00DD0F9A"/>
    <w:rsid w:val="00DD4701"/>
    <w:rsid w:val="00DD4B12"/>
    <w:rsid w:val="00DD5F97"/>
    <w:rsid w:val="00DD67AC"/>
    <w:rsid w:val="00DD6F62"/>
    <w:rsid w:val="00DD7855"/>
    <w:rsid w:val="00DE2312"/>
    <w:rsid w:val="00DE405A"/>
    <w:rsid w:val="00DE57FE"/>
    <w:rsid w:val="00DE5DFA"/>
    <w:rsid w:val="00DE6AD5"/>
    <w:rsid w:val="00DE7AE9"/>
    <w:rsid w:val="00DF0157"/>
    <w:rsid w:val="00DF187E"/>
    <w:rsid w:val="00DF1E4F"/>
    <w:rsid w:val="00DF213B"/>
    <w:rsid w:val="00DF3B44"/>
    <w:rsid w:val="00DF5337"/>
    <w:rsid w:val="00DF57CE"/>
    <w:rsid w:val="00DF79C4"/>
    <w:rsid w:val="00DF7F3B"/>
    <w:rsid w:val="00E048EC"/>
    <w:rsid w:val="00E1123E"/>
    <w:rsid w:val="00E115D2"/>
    <w:rsid w:val="00E14C3D"/>
    <w:rsid w:val="00E14F41"/>
    <w:rsid w:val="00E156DB"/>
    <w:rsid w:val="00E229E3"/>
    <w:rsid w:val="00E237B1"/>
    <w:rsid w:val="00E239EA"/>
    <w:rsid w:val="00E2512C"/>
    <w:rsid w:val="00E25381"/>
    <w:rsid w:val="00E25935"/>
    <w:rsid w:val="00E2698F"/>
    <w:rsid w:val="00E32CF2"/>
    <w:rsid w:val="00E3371C"/>
    <w:rsid w:val="00E344B1"/>
    <w:rsid w:val="00E3694E"/>
    <w:rsid w:val="00E372FE"/>
    <w:rsid w:val="00E37747"/>
    <w:rsid w:val="00E37D2D"/>
    <w:rsid w:val="00E40273"/>
    <w:rsid w:val="00E4063A"/>
    <w:rsid w:val="00E43770"/>
    <w:rsid w:val="00E44301"/>
    <w:rsid w:val="00E476B0"/>
    <w:rsid w:val="00E47BB6"/>
    <w:rsid w:val="00E5277B"/>
    <w:rsid w:val="00E53D0D"/>
    <w:rsid w:val="00E544E9"/>
    <w:rsid w:val="00E54828"/>
    <w:rsid w:val="00E57002"/>
    <w:rsid w:val="00E60CE7"/>
    <w:rsid w:val="00E6140E"/>
    <w:rsid w:val="00E656A3"/>
    <w:rsid w:val="00E67891"/>
    <w:rsid w:val="00E70B4A"/>
    <w:rsid w:val="00E72B8F"/>
    <w:rsid w:val="00E737D1"/>
    <w:rsid w:val="00E7424D"/>
    <w:rsid w:val="00E76403"/>
    <w:rsid w:val="00E77F82"/>
    <w:rsid w:val="00E828CF"/>
    <w:rsid w:val="00E8515E"/>
    <w:rsid w:val="00E85C04"/>
    <w:rsid w:val="00E870CF"/>
    <w:rsid w:val="00E87611"/>
    <w:rsid w:val="00E92A29"/>
    <w:rsid w:val="00E92A7F"/>
    <w:rsid w:val="00E92FA5"/>
    <w:rsid w:val="00E93D91"/>
    <w:rsid w:val="00E96DF7"/>
    <w:rsid w:val="00E97F6C"/>
    <w:rsid w:val="00EA1D42"/>
    <w:rsid w:val="00EA5075"/>
    <w:rsid w:val="00EA7C0E"/>
    <w:rsid w:val="00EB2AA9"/>
    <w:rsid w:val="00EB2C55"/>
    <w:rsid w:val="00EB45C0"/>
    <w:rsid w:val="00EB4AB7"/>
    <w:rsid w:val="00EB608D"/>
    <w:rsid w:val="00EB71D2"/>
    <w:rsid w:val="00EB7F21"/>
    <w:rsid w:val="00EC03AB"/>
    <w:rsid w:val="00EC0BBC"/>
    <w:rsid w:val="00EC1E9B"/>
    <w:rsid w:val="00EC23EC"/>
    <w:rsid w:val="00EC267D"/>
    <w:rsid w:val="00EC2F37"/>
    <w:rsid w:val="00EC36F0"/>
    <w:rsid w:val="00EC6C47"/>
    <w:rsid w:val="00EC7AE5"/>
    <w:rsid w:val="00EC7DF1"/>
    <w:rsid w:val="00EC7E7E"/>
    <w:rsid w:val="00ED2E96"/>
    <w:rsid w:val="00ED582C"/>
    <w:rsid w:val="00EE0883"/>
    <w:rsid w:val="00EE1342"/>
    <w:rsid w:val="00EE13C7"/>
    <w:rsid w:val="00EE3E8D"/>
    <w:rsid w:val="00EE431D"/>
    <w:rsid w:val="00EE597E"/>
    <w:rsid w:val="00EE68C4"/>
    <w:rsid w:val="00EF0191"/>
    <w:rsid w:val="00EF09FD"/>
    <w:rsid w:val="00EF0BB2"/>
    <w:rsid w:val="00EF176C"/>
    <w:rsid w:val="00EF4E01"/>
    <w:rsid w:val="00EF689C"/>
    <w:rsid w:val="00EF69A2"/>
    <w:rsid w:val="00EF7BEC"/>
    <w:rsid w:val="00F01C05"/>
    <w:rsid w:val="00F0536E"/>
    <w:rsid w:val="00F1278B"/>
    <w:rsid w:val="00F129B9"/>
    <w:rsid w:val="00F12DF0"/>
    <w:rsid w:val="00F13E69"/>
    <w:rsid w:val="00F20E8F"/>
    <w:rsid w:val="00F21AC0"/>
    <w:rsid w:val="00F220CC"/>
    <w:rsid w:val="00F2213B"/>
    <w:rsid w:val="00F22EB5"/>
    <w:rsid w:val="00F2501F"/>
    <w:rsid w:val="00F25A6D"/>
    <w:rsid w:val="00F27812"/>
    <w:rsid w:val="00F30054"/>
    <w:rsid w:val="00F301A8"/>
    <w:rsid w:val="00F30D77"/>
    <w:rsid w:val="00F37AF6"/>
    <w:rsid w:val="00F41BCF"/>
    <w:rsid w:val="00F43FFE"/>
    <w:rsid w:val="00F44623"/>
    <w:rsid w:val="00F4499D"/>
    <w:rsid w:val="00F45908"/>
    <w:rsid w:val="00F4669B"/>
    <w:rsid w:val="00F4713E"/>
    <w:rsid w:val="00F47D08"/>
    <w:rsid w:val="00F500BB"/>
    <w:rsid w:val="00F50A95"/>
    <w:rsid w:val="00F54A70"/>
    <w:rsid w:val="00F54D19"/>
    <w:rsid w:val="00F560D8"/>
    <w:rsid w:val="00F56711"/>
    <w:rsid w:val="00F6080E"/>
    <w:rsid w:val="00F64951"/>
    <w:rsid w:val="00F67882"/>
    <w:rsid w:val="00F67A77"/>
    <w:rsid w:val="00F67B9F"/>
    <w:rsid w:val="00F67CFC"/>
    <w:rsid w:val="00F70E41"/>
    <w:rsid w:val="00F74692"/>
    <w:rsid w:val="00F7527C"/>
    <w:rsid w:val="00F75971"/>
    <w:rsid w:val="00F778B4"/>
    <w:rsid w:val="00F809FA"/>
    <w:rsid w:val="00F81115"/>
    <w:rsid w:val="00F82FB2"/>
    <w:rsid w:val="00F832D4"/>
    <w:rsid w:val="00F84612"/>
    <w:rsid w:val="00F84733"/>
    <w:rsid w:val="00F8490C"/>
    <w:rsid w:val="00F850E6"/>
    <w:rsid w:val="00F86ABE"/>
    <w:rsid w:val="00F86D9D"/>
    <w:rsid w:val="00F87C1A"/>
    <w:rsid w:val="00F90A9B"/>
    <w:rsid w:val="00F90C2C"/>
    <w:rsid w:val="00F9144B"/>
    <w:rsid w:val="00F94163"/>
    <w:rsid w:val="00F9671D"/>
    <w:rsid w:val="00F97369"/>
    <w:rsid w:val="00FA0855"/>
    <w:rsid w:val="00FA096F"/>
    <w:rsid w:val="00FA187A"/>
    <w:rsid w:val="00FA213F"/>
    <w:rsid w:val="00FA224C"/>
    <w:rsid w:val="00FA5B40"/>
    <w:rsid w:val="00FA69D8"/>
    <w:rsid w:val="00FA75A9"/>
    <w:rsid w:val="00FB0775"/>
    <w:rsid w:val="00FB328E"/>
    <w:rsid w:val="00FB389D"/>
    <w:rsid w:val="00FB3C26"/>
    <w:rsid w:val="00FB3C30"/>
    <w:rsid w:val="00FB3E5D"/>
    <w:rsid w:val="00FB4046"/>
    <w:rsid w:val="00FB5C10"/>
    <w:rsid w:val="00FB5CFC"/>
    <w:rsid w:val="00FB5D68"/>
    <w:rsid w:val="00FC0E1E"/>
    <w:rsid w:val="00FC1253"/>
    <w:rsid w:val="00FC374F"/>
    <w:rsid w:val="00FC55F2"/>
    <w:rsid w:val="00FC7996"/>
    <w:rsid w:val="00FD0997"/>
    <w:rsid w:val="00FD1AB2"/>
    <w:rsid w:val="00FD1BD6"/>
    <w:rsid w:val="00FD25AB"/>
    <w:rsid w:val="00FD6348"/>
    <w:rsid w:val="00FD639B"/>
    <w:rsid w:val="00FD6F62"/>
    <w:rsid w:val="00FE1BCA"/>
    <w:rsid w:val="00FE2AE9"/>
    <w:rsid w:val="00FE3F57"/>
    <w:rsid w:val="00FE44D1"/>
    <w:rsid w:val="00FE567D"/>
    <w:rsid w:val="00FE5F48"/>
    <w:rsid w:val="00FE60E2"/>
    <w:rsid w:val="00FE64E0"/>
    <w:rsid w:val="00FE6EA2"/>
    <w:rsid w:val="00FF3A86"/>
    <w:rsid w:val="00FF440C"/>
    <w:rsid w:val="00FF5E86"/>
    <w:rsid w:val="00FF6312"/>
    <w:rsid w:val="00FF6CE2"/>
    <w:rsid w:val="00FF6F42"/>
    <w:rsid w:val="00FF7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F66"/>
    <w:pPr>
      <w:keepLines/>
    </w:pPr>
    <w:rPr>
      <w:sz w:val="22"/>
      <w:szCs w:val="24"/>
    </w:rPr>
  </w:style>
  <w:style w:type="paragraph" w:styleId="Kop1">
    <w:name w:val="heading 1"/>
    <w:basedOn w:val="Standaard"/>
    <w:next w:val="Standaard"/>
    <w:link w:val="Kop1Char"/>
    <w:qFormat/>
    <w:rsid w:val="0020324F"/>
    <w:pPr>
      <w:keepNext/>
      <w:pageBreakBefore/>
      <w:numPr>
        <w:numId w:val="1"/>
      </w:numPr>
      <w:spacing w:before="360" w:after="240"/>
      <w:jc w:val="center"/>
      <w:outlineLvl w:val="0"/>
    </w:pPr>
    <w:rPr>
      <w:rFonts w:ascii="Times" w:hAnsi="Times"/>
      <w:b/>
      <w:sz w:val="28"/>
      <w:u w:val="single"/>
      <w:lang w:val="x-none" w:eastAsia="x-none"/>
    </w:rPr>
  </w:style>
  <w:style w:type="paragraph" w:styleId="Kop2">
    <w:name w:val="heading 2"/>
    <w:basedOn w:val="Standaard"/>
    <w:next w:val="Standaard"/>
    <w:qFormat/>
    <w:rsid w:val="00295FFC"/>
    <w:pPr>
      <w:keepNext/>
      <w:spacing w:before="240" w:after="120"/>
      <w:outlineLvl w:val="1"/>
    </w:pPr>
    <w:rPr>
      <w:rFonts w:cs="Arial"/>
      <w:b/>
      <w:bCs/>
      <w:sz w:val="28"/>
    </w:rPr>
  </w:style>
  <w:style w:type="paragraph" w:styleId="Kop3">
    <w:name w:val="heading 3"/>
    <w:basedOn w:val="Standaard"/>
    <w:next w:val="Standaard"/>
    <w:link w:val="Kop3Char"/>
    <w:qFormat/>
    <w:pPr>
      <w:keepNext/>
      <w:numPr>
        <w:ilvl w:val="2"/>
        <w:numId w:val="1"/>
      </w:numPr>
      <w:spacing w:before="240" w:after="60"/>
      <w:outlineLvl w:val="2"/>
    </w:pPr>
    <w:rPr>
      <w:rFonts w:ascii="Arial" w:hAnsi="Arial"/>
      <w:b/>
      <w:bCs/>
      <w:sz w:val="26"/>
      <w:szCs w:val="26"/>
      <w:lang w:val="x-none" w:eastAsia="x-none"/>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0324F"/>
    <w:rPr>
      <w:rFonts w:ascii="Times" w:hAnsi="Times"/>
      <w:b/>
      <w:sz w:val="28"/>
      <w:szCs w:val="24"/>
      <w:u w:val="single"/>
      <w:lang w:val="x-none" w:eastAsia="x-none"/>
    </w:rPr>
  </w:style>
  <w:style w:type="character" w:customStyle="1" w:styleId="Kop3Char">
    <w:name w:val="Kop 3 Char"/>
    <w:link w:val="Kop3"/>
    <w:rsid w:val="00814E7F"/>
    <w:rPr>
      <w:rFonts w:ascii="Arial" w:hAnsi="Arial" w:cs="Arial"/>
      <w:b/>
      <w:bCs/>
      <w:sz w:val="26"/>
      <w:szCs w:val="26"/>
    </w:rPr>
  </w:style>
  <w:style w:type="paragraph" w:styleId="Plattetekst">
    <w:name w:val="Body Text"/>
    <w:basedOn w:val="Standaard"/>
    <w:link w:val="PlattetekstChar"/>
    <w:rPr>
      <w:rFonts w:ascii="Verdana" w:hAnsi="Verdana"/>
      <w:sz w:val="20"/>
    </w:rPr>
  </w:style>
  <w:style w:type="character" w:customStyle="1" w:styleId="PlattetekstChar">
    <w:name w:val="Platte tekst Char"/>
    <w:link w:val="Plattetekst"/>
    <w:rsid w:val="00553585"/>
    <w:rPr>
      <w:rFonts w:ascii="Verdana" w:hAnsi="Verdana"/>
      <w:szCs w:val="24"/>
      <w:lang w:val="nl-NL" w:eastAsia="nl-NL" w:bidi="ar-SA"/>
    </w:rPr>
  </w:style>
  <w:style w:type="paragraph" w:styleId="Voetnoottekst">
    <w:name w:val="footnote text"/>
    <w:basedOn w:val="Standaard"/>
    <w:semiHidden/>
    <w:pPr>
      <w:widowControl w:val="0"/>
    </w:pPr>
    <w:rPr>
      <w:rFonts w:ascii="Courier" w:hAnsi="Courier"/>
      <w:szCs w:val="20"/>
      <w:lang w:val="nl"/>
    </w:rPr>
  </w:style>
  <w:style w:type="paragraph" w:styleId="Inhopg1">
    <w:name w:val="toc 1"/>
    <w:basedOn w:val="Standaard"/>
    <w:next w:val="Standaard"/>
    <w:autoRedefine/>
    <w:uiPriority w:val="39"/>
    <w:pPr>
      <w:tabs>
        <w:tab w:val="right" w:leader="dot" w:pos="9062"/>
      </w:tabs>
      <w:spacing w:before="600"/>
    </w:pPr>
    <w:rPr>
      <w:noProof/>
    </w:rPr>
  </w:style>
  <w:style w:type="paragraph" w:styleId="Inhopg2">
    <w:name w:val="toc 2"/>
    <w:basedOn w:val="Standaard"/>
    <w:next w:val="Standaard"/>
    <w:autoRedefine/>
    <w:uiPriority w:val="39"/>
    <w:rsid w:val="0020324F"/>
    <w:pPr>
      <w:tabs>
        <w:tab w:val="left" w:pos="960"/>
        <w:tab w:val="left" w:pos="1440"/>
        <w:tab w:val="right" w:leader="dot" w:pos="9062"/>
      </w:tabs>
      <w:spacing w:before="240"/>
      <w:ind w:left="238"/>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uiPriority w:val="99"/>
    <w:rsid w:val="00A25143"/>
    <w:rPr>
      <w:rFonts w:ascii="Times New Roman" w:hAnsi="Times New Roman"/>
      <w:color w:val="0000FF"/>
      <w:sz w:val="22"/>
      <w:u w:val="single"/>
    </w:rPr>
  </w:style>
  <w:style w:type="paragraph" w:styleId="Plattetekst2">
    <w:name w:val="Body Text 2"/>
    <w:basedOn w:val="Standaard"/>
    <w:rPr>
      <w:rFonts w:cs="Arial"/>
    </w:rPr>
  </w:style>
  <w:style w:type="paragraph" w:customStyle="1" w:styleId="xl22">
    <w:name w:val="xl22"/>
    <w:basedOn w:val="Standaard"/>
    <w:pPr>
      <w:keepLines w:val="0"/>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Standaard"/>
    <w:pPr>
      <w:keepLines w:val="0"/>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Standaard"/>
    <w:pPr>
      <w:keepLines w:val="0"/>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Standaard"/>
    <w:pPr>
      <w:keepLines w:val="0"/>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Standaard"/>
    <w:pPr>
      <w:keepLines w:val="0"/>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Standaard"/>
    <w:pPr>
      <w:keepLines w:val="0"/>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Standaard"/>
    <w:pPr>
      <w:keepLines w:val="0"/>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Standaard"/>
    <w:pPr>
      <w:keepLines w:val="0"/>
      <w:spacing w:before="100" w:beforeAutospacing="1" w:after="100" w:afterAutospacing="1"/>
    </w:pPr>
    <w:rPr>
      <w:rFonts w:eastAsia="Arial Unicode MS" w:cs="Arial"/>
      <w:sz w:val="18"/>
      <w:szCs w:val="18"/>
    </w:rPr>
  </w:style>
  <w:style w:type="paragraph" w:customStyle="1" w:styleId="xl30">
    <w:name w:val="xl30"/>
    <w:basedOn w:val="Standaard"/>
    <w:pPr>
      <w:keepLines w:val="0"/>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Standaard"/>
    <w:pPr>
      <w:keepLines w:val="0"/>
      <w:pBdr>
        <w:top w:val="single" w:sz="4" w:space="0" w:color="auto"/>
        <w:left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32">
    <w:name w:val="xl32"/>
    <w:basedOn w:val="Standaard"/>
    <w:pPr>
      <w:keepLines w:val="0"/>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Standaard"/>
    <w:pPr>
      <w:keepLines w:val="0"/>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Standaard"/>
    <w:pPr>
      <w:keepLines w:val="0"/>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Standaard"/>
    <w:pPr>
      <w:keepLines w:val="0"/>
      <w:pBdr>
        <w:top w:val="single" w:sz="4" w:space="0" w:color="auto"/>
        <w:left w:val="single" w:sz="4" w:space="0" w:color="auto"/>
      </w:pBdr>
      <w:spacing w:before="100" w:beforeAutospacing="1" w:after="100" w:afterAutospacing="1"/>
    </w:pPr>
    <w:rPr>
      <w:rFonts w:eastAsia="Arial Unicode MS" w:cs="Arial"/>
      <w:sz w:val="18"/>
      <w:szCs w:val="18"/>
    </w:rPr>
  </w:style>
  <w:style w:type="paragraph" w:customStyle="1" w:styleId="xl37">
    <w:name w:val="xl37"/>
    <w:basedOn w:val="Standaard"/>
    <w:pPr>
      <w:keepLines w:val="0"/>
      <w:pBdr>
        <w:top w:val="single" w:sz="4" w:space="0" w:color="auto"/>
      </w:pBdr>
      <w:spacing w:before="100" w:beforeAutospacing="1" w:after="100" w:afterAutospacing="1"/>
    </w:pPr>
    <w:rPr>
      <w:rFonts w:eastAsia="Arial Unicode MS" w:cs="Arial"/>
      <w:sz w:val="18"/>
      <w:szCs w:val="18"/>
    </w:rPr>
  </w:style>
  <w:style w:type="paragraph" w:customStyle="1" w:styleId="xl38">
    <w:name w:val="xl38"/>
    <w:basedOn w:val="Standaard"/>
    <w:pPr>
      <w:keepLines w:val="0"/>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Standaard"/>
    <w:pPr>
      <w:keepLines w:val="0"/>
      <w:pBdr>
        <w:top w:val="single" w:sz="4" w:space="0" w:color="auto"/>
        <w:right w:val="single" w:sz="4" w:space="0" w:color="auto"/>
      </w:pBdr>
      <w:spacing w:before="100" w:beforeAutospacing="1" w:after="100" w:afterAutospacing="1"/>
    </w:pPr>
    <w:rPr>
      <w:rFonts w:eastAsia="Arial Unicode MS" w:cs="Arial"/>
      <w:sz w:val="18"/>
      <w:szCs w:val="18"/>
    </w:rPr>
  </w:style>
  <w:style w:type="paragraph" w:customStyle="1" w:styleId="xl40">
    <w:name w:val="xl40"/>
    <w:basedOn w:val="Standaard"/>
    <w:pPr>
      <w:keepLines w:val="0"/>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Standaard"/>
    <w:pPr>
      <w:keepLines w:val="0"/>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Standaard"/>
    <w:pPr>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OpmaakprofielKop2Links0cmEersteregel0cm">
    <w:name w:val="Opmaakprofiel Kop 2 + Links:  0 cm Eerste regel:  0 cm"/>
    <w:basedOn w:val="Kop2"/>
    <w:pPr>
      <w:pageBreakBefore/>
    </w:pPr>
    <w:rPr>
      <w:rFonts w:cs="Times New Roman"/>
      <w:szCs w:val="20"/>
    </w:rPr>
  </w:style>
  <w:style w:type="paragraph" w:styleId="Lijstalinea">
    <w:name w:val="List Paragraph"/>
    <w:basedOn w:val="Standaard"/>
    <w:uiPriority w:val="34"/>
    <w:qFormat/>
    <w:pPr>
      <w:keepLines w:val="0"/>
      <w:ind w:left="720"/>
    </w:pPr>
    <w:rPr>
      <w:rFonts w:ascii="Palatino Linotype" w:hAnsi="Palatino Linotype"/>
      <w:lang w:val="en-GB"/>
    </w:rPr>
  </w:style>
  <w:style w:type="character" w:styleId="Voetnootmarkering">
    <w:name w:val="footnote reference"/>
    <w:semiHidden/>
    <w:unhideWhenUsed/>
    <w:rPr>
      <w:vertAlign w:val="superscript"/>
    </w:rPr>
  </w:style>
  <w:style w:type="character" w:customStyle="1" w:styleId="normalchar1">
    <w:name w:val="normalchar1"/>
    <w:basedOn w:val="Standaardalinea-lettertype"/>
  </w:style>
  <w:style w:type="paragraph" w:styleId="Koptekst">
    <w:name w:val="header"/>
    <w:basedOn w:val="Standaard"/>
    <w:pPr>
      <w:keepLines w:val="0"/>
      <w:widowControl w:val="0"/>
      <w:tabs>
        <w:tab w:val="center" w:pos="4536"/>
        <w:tab w:val="right" w:pos="9072"/>
      </w:tabs>
    </w:pPr>
    <w:rPr>
      <w:rFonts w:ascii="CG Times" w:hAnsi="CG Times"/>
      <w:sz w:val="20"/>
      <w:szCs w:val="20"/>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rPr>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kopje1">
    <w:name w:val="kopje 1"/>
    <w:basedOn w:val="Standaard"/>
    <w:pPr>
      <w:keepNext/>
      <w:tabs>
        <w:tab w:val="left" w:pos="6300"/>
      </w:tabs>
      <w:spacing w:before="360" w:after="240"/>
    </w:pPr>
    <w:rPr>
      <w:b/>
      <w:bCs/>
      <w:i/>
      <w:iCs/>
    </w:rPr>
  </w:style>
  <w:style w:type="paragraph" w:customStyle="1" w:styleId="kopje2">
    <w:name w:val="kopje2"/>
    <w:basedOn w:val="Kop1"/>
    <w:link w:val="kopje2Char"/>
    <w:pPr>
      <w:pageBreakBefore w:val="0"/>
      <w:numPr>
        <w:numId w:val="0"/>
      </w:numPr>
      <w:spacing w:before="480"/>
      <w:jc w:val="left"/>
    </w:pPr>
    <w:rPr>
      <w:i/>
      <w:iCs/>
      <w:sz w:val="24"/>
    </w:rPr>
  </w:style>
  <w:style w:type="character" w:customStyle="1" w:styleId="kopje2Char">
    <w:name w:val="kopje2 Char"/>
    <w:link w:val="kopje2"/>
    <w:rsid w:val="00524398"/>
    <w:rPr>
      <w:rFonts w:ascii="Times" w:hAnsi="Times"/>
      <w:b/>
      <w:i/>
      <w:iCs/>
      <w:sz w:val="24"/>
      <w:szCs w:val="24"/>
      <w:u w:val="single"/>
      <w:lang w:val="nl-NL" w:eastAsia="nl-NL" w:bidi="ar-SA"/>
    </w:rPr>
  </w:style>
  <w:style w:type="character" w:customStyle="1" w:styleId="CharChar">
    <w:name w:val="Char Char"/>
    <w:rPr>
      <w:rFonts w:ascii="Verdana" w:hAnsi="Verdana"/>
      <w:szCs w:val="24"/>
      <w:lang w:val="nl-NL" w:eastAsia="nl-NL" w:bidi="ar-SA"/>
    </w:rPr>
  </w:style>
  <w:style w:type="paragraph" w:customStyle="1" w:styleId="kopje20">
    <w:name w:val="kopje 2"/>
    <w:basedOn w:val="Kop3"/>
    <w:link w:val="kopje2Char0"/>
    <w:rsid w:val="00BD30F5"/>
    <w:pPr>
      <w:keepLines w:val="0"/>
      <w:numPr>
        <w:ilvl w:val="0"/>
        <w:numId w:val="0"/>
      </w:numPr>
      <w:tabs>
        <w:tab w:val="left" w:pos="6300"/>
      </w:tabs>
      <w:spacing w:before="360" w:after="120"/>
    </w:pPr>
    <w:rPr>
      <w:i/>
      <w:iCs/>
      <w:sz w:val="24"/>
      <w:szCs w:val="24"/>
    </w:rPr>
  </w:style>
  <w:style w:type="character" w:customStyle="1" w:styleId="kopje2Char0">
    <w:name w:val="kopje 2 Char"/>
    <w:link w:val="kopje20"/>
    <w:rsid w:val="00BD30F5"/>
    <w:rPr>
      <w:rFonts w:ascii="Arial" w:hAnsi="Arial" w:cs="Arial"/>
      <w:b/>
      <w:bCs/>
      <w:i/>
      <w:iCs/>
      <w:sz w:val="24"/>
      <w:szCs w:val="24"/>
      <w:lang w:val="nl-NL" w:eastAsia="nl-NL" w:bidi="ar-SA"/>
    </w:rPr>
  </w:style>
  <w:style w:type="paragraph" w:styleId="Normaalweb">
    <w:name w:val="Normal (Web)"/>
    <w:basedOn w:val="Standaard"/>
    <w:pPr>
      <w:keepLines w:val="0"/>
      <w:spacing w:before="100" w:beforeAutospacing="1" w:after="394"/>
    </w:pPr>
    <w:rPr>
      <w:rFonts w:ascii="Arial Unicode MS" w:eastAsia="Arial Unicode MS" w:hAnsi="Arial Unicode MS" w:cs="Arial Unicode MS"/>
    </w:rPr>
  </w:style>
  <w:style w:type="paragraph" w:styleId="Tekstzonderopmaak">
    <w:name w:val="Plain Text"/>
    <w:basedOn w:val="Standaard"/>
    <w:unhideWhenUsed/>
    <w:pPr>
      <w:keepLines w:val="0"/>
    </w:pPr>
    <w:rPr>
      <w:rFonts w:ascii="Consolas" w:eastAsia="Calibri" w:hAnsi="Consolas"/>
      <w:sz w:val="21"/>
      <w:szCs w:val="21"/>
      <w:lang w:val="x-none" w:eastAsia="en-US"/>
    </w:rPr>
  </w:style>
  <w:style w:type="table" w:styleId="Tabelraster">
    <w:name w:val="Table Grid"/>
    <w:basedOn w:val="Standaardtabel"/>
    <w:rsid w:val="00142DF3"/>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kop">
    <w:name w:val="subkop"/>
    <w:basedOn w:val="Standaardalinea-lettertype"/>
    <w:rsid w:val="00543BB4"/>
  </w:style>
  <w:style w:type="character" w:customStyle="1" w:styleId="nieuwsdatum">
    <w:name w:val="nieuwsdatum"/>
    <w:basedOn w:val="Standaardalinea-lettertype"/>
    <w:rsid w:val="00543BB4"/>
  </w:style>
  <w:style w:type="character" w:customStyle="1" w:styleId="CharChar1">
    <w:name w:val="Char Char1"/>
    <w:rsid w:val="001D66C4"/>
    <w:rPr>
      <w:rFonts w:ascii="Verdana" w:eastAsia="Times New Roman" w:hAnsi="Verdana" w:cs="Times New Roman"/>
      <w:sz w:val="20"/>
      <w:szCs w:val="24"/>
      <w:lang w:eastAsia="nl-NL"/>
    </w:rPr>
  </w:style>
  <w:style w:type="character" w:styleId="Zwaar">
    <w:name w:val="Strong"/>
    <w:qFormat/>
    <w:rsid w:val="00FD1AB2"/>
    <w:rPr>
      <w:b/>
      <w:bCs/>
    </w:rPr>
  </w:style>
  <w:style w:type="character" w:styleId="Nadruk">
    <w:name w:val="Emphasis"/>
    <w:qFormat/>
    <w:rsid w:val="00D96CC5"/>
    <w:rPr>
      <w:i/>
      <w:iCs/>
    </w:rPr>
  </w:style>
  <w:style w:type="paragraph" w:styleId="Geenafstand">
    <w:name w:val="No Spacing"/>
    <w:link w:val="GeenafstandChar"/>
    <w:uiPriority w:val="1"/>
    <w:qFormat/>
    <w:rsid w:val="00FA224C"/>
    <w:rPr>
      <w:rFonts w:ascii="Calibri" w:eastAsia="Calibri" w:hAnsi="Calibri"/>
      <w:sz w:val="22"/>
      <w:szCs w:val="22"/>
      <w:lang w:eastAsia="en-US"/>
    </w:rPr>
  </w:style>
  <w:style w:type="paragraph" w:customStyle="1" w:styleId="Lijstnummering1">
    <w:name w:val="Lijstnummering1"/>
    <w:basedOn w:val="Standaard"/>
    <w:rsid w:val="004E68A4"/>
    <w:pPr>
      <w:keepLines w:val="0"/>
      <w:widowControl w:val="0"/>
      <w:numPr>
        <w:numId w:val="2"/>
      </w:numPr>
      <w:suppressAutoHyphens/>
    </w:pPr>
    <w:rPr>
      <w:rFonts w:ascii="CG Times" w:hAnsi="CG Times"/>
      <w:szCs w:val="22"/>
      <w:lang w:eastAsia="ar-SA"/>
    </w:rPr>
  </w:style>
  <w:style w:type="paragraph" w:styleId="Onderwerpvanopmerking">
    <w:name w:val="annotation subject"/>
    <w:basedOn w:val="Tekstopmerking"/>
    <w:next w:val="Tekstopmerking"/>
    <w:semiHidden/>
    <w:rsid w:val="003C6297"/>
    <w:rPr>
      <w:b/>
      <w:bCs/>
    </w:rPr>
  </w:style>
  <w:style w:type="character" w:customStyle="1" w:styleId="TekstopmerkingChar">
    <w:name w:val="Tekst opmerking Char"/>
    <w:link w:val="Tekstopmerking"/>
    <w:uiPriority w:val="99"/>
    <w:semiHidden/>
    <w:rsid w:val="001B1E4D"/>
  </w:style>
  <w:style w:type="paragraph" w:customStyle="1" w:styleId="beraptussenkop1">
    <w:name w:val="berap tussenkop 1"/>
    <w:basedOn w:val="Geenafstand"/>
    <w:link w:val="beraptussenkop1Char"/>
    <w:qFormat/>
    <w:rsid w:val="00892E00"/>
    <w:pPr>
      <w:keepNext/>
      <w:spacing w:line="276" w:lineRule="auto"/>
    </w:pPr>
    <w:rPr>
      <w:rFonts w:ascii="Times New Roman" w:hAnsi="Times New Roman"/>
      <w:b/>
      <w:i/>
    </w:rPr>
  </w:style>
  <w:style w:type="character" w:customStyle="1" w:styleId="GeenafstandChar">
    <w:name w:val="Geen afstand Char"/>
    <w:basedOn w:val="Standaardalinea-lettertype"/>
    <w:link w:val="Geenafstand"/>
    <w:uiPriority w:val="1"/>
    <w:rsid w:val="00CB4CB7"/>
    <w:rPr>
      <w:rFonts w:ascii="Calibri" w:eastAsia="Calibri" w:hAnsi="Calibri"/>
      <w:sz w:val="22"/>
      <w:szCs w:val="22"/>
      <w:lang w:eastAsia="en-US"/>
    </w:rPr>
  </w:style>
  <w:style w:type="character" w:customStyle="1" w:styleId="beraptussenkop1Char">
    <w:name w:val="berap tussenkop 1 Char"/>
    <w:basedOn w:val="GeenafstandChar"/>
    <w:link w:val="beraptussenkop1"/>
    <w:rsid w:val="00892E00"/>
    <w:rPr>
      <w:rFonts w:ascii="Calibri" w:eastAsia="Calibri" w:hAnsi="Calibri"/>
      <w:b/>
      <w:i/>
      <w:sz w:val="22"/>
      <w:szCs w:val="22"/>
      <w:lang w:eastAsia="en-US"/>
    </w:rPr>
  </w:style>
  <w:style w:type="paragraph" w:styleId="Revisie">
    <w:name w:val="Revision"/>
    <w:hidden/>
    <w:uiPriority w:val="99"/>
    <w:semiHidden/>
    <w:rsid w:val="00B3289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F66"/>
    <w:pPr>
      <w:keepLines/>
    </w:pPr>
    <w:rPr>
      <w:sz w:val="22"/>
      <w:szCs w:val="24"/>
    </w:rPr>
  </w:style>
  <w:style w:type="paragraph" w:styleId="Kop1">
    <w:name w:val="heading 1"/>
    <w:basedOn w:val="Standaard"/>
    <w:next w:val="Standaard"/>
    <w:link w:val="Kop1Char"/>
    <w:qFormat/>
    <w:rsid w:val="0020324F"/>
    <w:pPr>
      <w:keepNext/>
      <w:pageBreakBefore/>
      <w:numPr>
        <w:numId w:val="1"/>
      </w:numPr>
      <w:spacing w:before="360" w:after="240"/>
      <w:jc w:val="center"/>
      <w:outlineLvl w:val="0"/>
    </w:pPr>
    <w:rPr>
      <w:rFonts w:ascii="Times" w:hAnsi="Times"/>
      <w:b/>
      <w:sz w:val="28"/>
      <w:u w:val="single"/>
      <w:lang w:val="x-none" w:eastAsia="x-none"/>
    </w:rPr>
  </w:style>
  <w:style w:type="paragraph" w:styleId="Kop2">
    <w:name w:val="heading 2"/>
    <w:basedOn w:val="Standaard"/>
    <w:next w:val="Standaard"/>
    <w:qFormat/>
    <w:rsid w:val="00295FFC"/>
    <w:pPr>
      <w:keepNext/>
      <w:spacing w:before="240" w:after="120"/>
      <w:outlineLvl w:val="1"/>
    </w:pPr>
    <w:rPr>
      <w:rFonts w:cs="Arial"/>
      <w:b/>
      <w:bCs/>
      <w:sz w:val="28"/>
    </w:rPr>
  </w:style>
  <w:style w:type="paragraph" w:styleId="Kop3">
    <w:name w:val="heading 3"/>
    <w:basedOn w:val="Standaard"/>
    <w:next w:val="Standaard"/>
    <w:link w:val="Kop3Char"/>
    <w:qFormat/>
    <w:pPr>
      <w:keepNext/>
      <w:numPr>
        <w:ilvl w:val="2"/>
        <w:numId w:val="1"/>
      </w:numPr>
      <w:spacing w:before="240" w:after="60"/>
      <w:outlineLvl w:val="2"/>
    </w:pPr>
    <w:rPr>
      <w:rFonts w:ascii="Arial" w:hAnsi="Arial"/>
      <w:b/>
      <w:bCs/>
      <w:sz w:val="26"/>
      <w:szCs w:val="26"/>
      <w:lang w:val="x-none" w:eastAsia="x-none"/>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0324F"/>
    <w:rPr>
      <w:rFonts w:ascii="Times" w:hAnsi="Times"/>
      <w:b/>
      <w:sz w:val="28"/>
      <w:szCs w:val="24"/>
      <w:u w:val="single"/>
      <w:lang w:val="x-none" w:eastAsia="x-none"/>
    </w:rPr>
  </w:style>
  <w:style w:type="character" w:customStyle="1" w:styleId="Kop3Char">
    <w:name w:val="Kop 3 Char"/>
    <w:link w:val="Kop3"/>
    <w:rsid w:val="00814E7F"/>
    <w:rPr>
      <w:rFonts w:ascii="Arial" w:hAnsi="Arial" w:cs="Arial"/>
      <w:b/>
      <w:bCs/>
      <w:sz w:val="26"/>
      <w:szCs w:val="26"/>
    </w:rPr>
  </w:style>
  <w:style w:type="paragraph" w:styleId="Plattetekst">
    <w:name w:val="Body Text"/>
    <w:basedOn w:val="Standaard"/>
    <w:link w:val="PlattetekstChar"/>
    <w:rPr>
      <w:rFonts w:ascii="Verdana" w:hAnsi="Verdana"/>
      <w:sz w:val="20"/>
    </w:rPr>
  </w:style>
  <w:style w:type="character" w:customStyle="1" w:styleId="PlattetekstChar">
    <w:name w:val="Platte tekst Char"/>
    <w:link w:val="Plattetekst"/>
    <w:rsid w:val="00553585"/>
    <w:rPr>
      <w:rFonts w:ascii="Verdana" w:hAnsi="Verdana"/>
      <w:szCs w:val="24"/>
      <w:lang w:val="nl-NL" w:eastAsia="nl-NL" w:bidi="ar-SA"/>
    </w:rPr>
  </w:style>
  <w:style w:type="paragraph" w:styleId="Voetnoottekst">
    <w:name w:val="footnote text"/>
    <w:basedOn w:val="Standaard"/>
    <w:semiHidden/>
    <w:pPr>
      <w:widowControl w:val="0"/>
    </w:pPr>
    <w:rPr>
      <w:rFonts w:ascii="Courier" w:hAnsi="Courier"/>
      <w:szCs w:val="20"/>
      <w:lang w:val="nl"/>
    </w:rPr>
  </w:style>
  <w:style w:type="paragraph" w:styleId="Inhopg1">
    <w:name w:val="toc 1"/>
    <w:basedOn w:val="Standaard"/>
    <w:next w:val="Standaard"/>
    <w:autoRedefine/>
    <w:uiPriority w:val="39"/>
    <w:pPr>
      <w:tabs>
        <w:tab w:val="right" w:leader="dot" w:pos="9062"/>
      </w:tabs>
      <w:spacing w:before="600"/>
    </w:pPr>
    <w:rPr>
      <w:noProof/>
    </w:rPr>
  </w:style>
  <w:style w:type="paragraph" w:styleId="Inhopg2">
    <w:name w:val="toc 2"/>
    <w:basedOn w:val="Standaard"/>
    <w:next w:val="Standaard"/>
    <w:autoRedefine/>
    <w:uiPriority w:val="39"/>
    <w:rsid w:val="0020324F"/>
    <w:pPr>
      <w:tabs>
        <w:tab w:val="left" w:pos="960"/>
        <w:tab w:val="left" w:pos="1440"/>
        <w:tab w:val="right" w:leader="dot" w:pos="9062"/>
      </w:tabs>
      <w:spacing w:before="240"/>
      <w:ind w:left="238"/>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uiPriority w:val="99"/>
    <w:rsid w:val="00A25143"/>
    <w:rPr>
      <w:rFonts w:ascii="Times New Roman" w:hAnsi="Times New Roman"/>
      <w:color w:val="0000FF"/>
      <w:sz w:val="22"/>
      <w:u w:val="single"/>
    </w:rPr>
  </w:style>
  <w:style w:type="paragraph" w:styleId="Plattetekst2">
    <w:name w:val="Body Text 2"/>
    <w:basedOn w:val="Standaard"/>
    <w:rPr>
      <w:rFonts w:cs="Arial"/>
    </w:rPr>
  </w:style>
  <w:style w:type="paragraph" w:customStyle="1" w:styleId="xl22">
    <w:name w:val="xl22"/>
    <w:basedOn w:val="Standaard"/>
    <w:pPr>
      <w:keepLines w:val="0"/>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Standaard"/>
    <w:pPr>
      <w:keepLines w:val="0"/>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Standaard"/>
    <w:pPr>
      <w:keepLines w:val="0"/>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Standaard"/>
    <w:pPr>
      <w:keepLines w:val="0"/>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Standaard"/>
    <w:pPr>
      <w:keepLines w:val="0"/>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Standaard"/>
    <w:pPr>
      <w:keepLines w:val="0"/>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Standaard"/>
    <w:pPr>
      <w:keepLines w:val="0"/>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Standaard"/>
    <w:pPr>
      <w:keepLines w:val="0"/>
      <w:spacing w:before="100" w:beforeAutospacing="1" w:after="100" w:afterAutospacing="1"/>
    </w:pPr>
    <w:rPr>
      <w:rFonts w:eastAsia="Arial Unicode MS" w:cs="Arial"/>
      <w:sz w:val="18"/>
      <w:szCs w:val="18"/>
    </w:rPr>
  </w:style>
  <w:style w:type="paragraph" w:customStyle="1" w:styleId="xl30">
    <w:name w:val="xl30"/>
    <w:basedOn w:val="Standaard"/>
    <w:pPr>
      <w:keepLines w:val="0"/>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Standaard"/>
    <w:pPr>
      <w:keepLines w:val="0"/>
      <w:pBdr>
        <w:top w:val="single" w:sz="4" w:space="0" w:color="auto"/>
        <w:left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32">
    <w:name w:val="xl32"/>
    <w:basedOn w:val="Standaard"/>
    <w:pPr>
      <w:keepLines w:val="0"/>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Standaard"/>
    <w:pPr>
      <w:keepLines w:val="0"/>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Standaard"/>
    <w:pPr>
      <w:keepLines w:val="0"/>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Standaard"/>
    <w:pPr>
      <w:keepLines w:val="0"/>
      <w:pBdr>
        <w:top w:val="single" w:sz="4" w:space="0" w:color="auto"/>
        <w:left w:val="single" w:sz="4" w:space="0" w:color="auto"/>
      </w:pBdr>
      <w:spacing w:before="100" w:beforeAutospacing="1" w:after="100" w:afterAutospacing="1"/>
    </w:pPr>
    <w:rPr>
      <w:rFonts w:eastAsia="Arial Unicode MS" w:cs="Arial"/>
      <w:sz w:val="18"/>
      <w:szCs w:val="18"/>
    </w:rPr>
  </w:style>
  <w:style w:type="paragraph" w:customStyle="1" w:styleId="xl37">
    <w:name w:val="xl37"/>
    <w:basedOn w:val="Standaard"/>
    <w:pPr>
      <w:keepLines w:val="0"/>
      <w:pBdr>
        <w:top w:val="single" w:sz="4" w:space="0" w:color="auto"/>
      </w:pBdr>
      <w:spacing w:before="100" w:beforeAutospacing="1" w:after="100" w:afterAutospacing="1"/>
    </w:pPr>
    <w:rPr>
      <w:rFonts w:eastAsia="Arial Unicode MS" w:cs="Arial"/>
      <w:sz w:val="18"/>
      <w:szCs w:val="18"/>
    </w:rPr>
  </w:style>
  <w:style w:type="paragraph" w:customStyle="1" w:styleId="xl38">
    <w:name w:val="xl38"/>
    <w:basedOn w:val="Standaard"/>
    <w:pPr>
      <w:keepLines w:val="0"/>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Standaard"/>
    <w:pPr>
      <w:keepLines w:val="0"/>
      <w:pBdr>
        <w:top w:val="single" w:sz="4" w:space="0" w:color="auto"/>
        <w:right w:val="single" w:sz="4" w:space="0" w:color="auto"/>
      </w:pBdr>
      <w:spacing w:before="100" w:beforeAutospacing="1" w:after="100" w:afterAutospacing="1"/>
    </w:pPr>
    <w:rPr>
      <w:rFonts w:eastAsia="Arial Unicode MS" w:cs="Arial"/>
      <w:sz w:val="18"/>
      <w:szCs w:val="18"/>
    </w:rPr>
  </w:style>
  <w:style w:type="paragraph" w:customStyle="1" w:styleId="xl40">
    <w:name w:val="xl40"/>
    <w:basedOn w:val="Standaard"/>
    <w:pPr>
      <w:keepLines w:val="0"/>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Standaard"/>
    <w:pPr>
      <w:keepLines w:val="0"/>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Standaard"/>
    <w:pPr>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OpmaakprofielKop2Links0cmEersteregel0cm">
    <w:name w:val="Opmaakprofiel Kop 2 + Links:  0 cm Eerste regel:  0 cm"/>
    <w:basedOn w:val="Kop2"/>
    <w:pPr>
      <w:pageBreakBefore/>
    </w:pPr>
    <w:rPr>
      <w:rFonts w:cs="Times New Roman"/>
      <w:szCs w:val="20"/>
    </w:rPr>
  </w:style>
  <w:style w:type="paragraph" w:styleId="Lijstalinea">
    <w:name w:val="List Paragraph"/>
    <w:basedOn w:val="Standaard"/>
    <w:uiPriority w:val="34"/>
    <w:qFormat/>
    <w:pPr>
      <w:keepLines w:val="0"/>
      <w:ind w:left="720"/>
    </w:pPr>
    <w:rPr>
      <w:rFonts w:ascii="Palatino Linotype" w:hAnsi="Palatino Linotype"/>
      <w:lang w:val="en-GB"/>
    </w:rPr>
  </w:style>
  <w:style w:type="character" w:styleId="Voetnootmarkering">
    <w:name w:val="footnote reference"/>
    <w:semiHidden/>
    <w:unhideWhenUsed/>
    <w:rPr>
      <w:vertAlign w:val="superscript"/>
    </w:rPr>
  </w:style>
  <w:style w:type="character" w:customStyle="1" w:styleId="normalchar1">
    <w:name w:val="normalchar1"/>
    <w:basedOn w:val="Standaardalinea-lettertype"/>
  </w:style>
  <w:style w:type="paragraph" w:styleId="Koptekst">
    <w:name w:val="header"/>
    <w:basedOn w:val="Standaard"/>
    <w:pPr>
      <w:keepLines w:val="0"/>
      <w:widowControl w:val="0"/>
      <w:tabs>
        <w:tab w:val="center" w:pos="4536"/>
        <w:tab w:val="right" w:pos="9072"/>
      </w:tabs>
    </w:pPr>
    <w:rPr>
      <w:rFonts w:ascii="CG Times" w:hAnsi="CG Times"/>
      <w:sz w:val="20"/>
      <w:szCs w:val="20"/>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rPr>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kopje1">
    <w:name w:val="kopje 1"/>
    <w:basedOn w:val="Standaard"/>
    <w:pPr>
      <w:keepNext/>
      <w:tabs>
        <w:tab w:val="left" w:pos="6300"/>
      </w:tabs>
      <w:spacing w:before="360" w:after="240"/>
    </w:pPr>
    <w:rPr>
      <w:b/>
      <w:bCs/>
      <w:i/>
      <w:iCs/>
    </w:rPr>
  </w:style>
  <w:style w:type="paragraph" w:customStyle="1" w:styleId="kopje2">
    <w:name w:val="kopje2"/>
    <w:basedOn w:val="Kop1"/>
    <w:link w:val="kopje2Char"/>
    <w:pPr>
      <w:pageBreakBefore w:val="0"/>
      <w:numPr>
        <w:numId w:val="0"/>
      </w:numPr>
      <w:spacing w:before="480"/>
      <w:jc w:val="left"/>
    </w:pPr>
    <w:rPr>
      <w:i/>
      <w:iCs/>
      <w:sz w:val="24"/>
    </w:rPr>
  </w:style>
  <w:style w:type="character" w:customStyle="1" w:styleId="kopje2Char">
    <w:name w:val="kopje2 Char"/>
    <w:link w:val="kopje2"/>
    <w:rsid w:val="00524398"/>
    <w:rPr>
      <w:rFonts w:ascii="Times" w:hAnsi="Times"/>
      <w:b/>
      <w:i/>
      <w:iCs/>
      <w:sz w:val="24"/>
      <w:szCs w:val="24"/>
      <w:u w:val="single"/>
      <w:lang w:val="nl-NL" w:eastAsia="nl-NL" w:bidi="ar-SA"/>
    </w:rPr>
  </w:style>
  <w:style w:type="character" w:customStyle="1" w:styleId="CharChar">
    <w:name w:val="Char Char"/>
    <w:rPr>
      <w:rFonts w:ascii="Verdana" w:hAnsi="Verdana"/>
      <w:szCs w:val="24"/>
      <w:lang w:val="nl-NL" w:eastAsia="nl-NL" w:bidi="ar-SA"/>
    </w:rPr>
  </w:style>
  <w:style w:type="paragraph" w:customStyle="1" w:styleId="kopje20">
    <w:name w:val="kopje 2"/>
    <w:basedOn w:val="Kop3"/>
    <w:link w:val="kopje2Char0"/>
    <w:rsid w:val="00BD30F5"/>
    <w:pPr>
      <w:keepLines w:val="0"/>
      <w:numPr>
        <w:ilvl w:val="0"/>
        <w:numId w:val="0"/>
      </w:numPr>
      <w:tabs>
        <w:tab w:val="left" w:pos="6300"/>
      </w:tabs>
      <w:spacing w:before="360" w:after="120"/>
    </w:pPr>
    <w:rPr>
      <w:i/>
      <w:iCs/>
      <w:sz w:val="24"/>
      <w:szCs w:val="24"/>
    </w:rPr>
  </w:style>
  <w:style w:type="character" w:customStyle="1" w:styleId="kopje2Char0">
    <w:name w:val="kopje 2 Char"/>
    <w:link w:val="kopje20"/>
    <w:rsid w:val="00BD30F5"/>
    <w:rPr>
      <w:rFonts w:ascii="Arial" w:hAnsi="Arial" w:cs="Arial"/>
      <w:b/>
      <w:bCs/>
      <w:i/>
      <w:iCs/>
      <w:sz w:val="24"/>
      <w:szCs w:val="24"/>
      <w:lang w:val="nl-NL" w:eastAsia="nl-NL" w:bidi="ar-SA"/>
    </w:rPr>
  </w:style>
  <w:style w:type="paragraph" w:styleId="Normaalweb">
    <w:name w:val="Normal (Web)"/>
    <w:basedOn w:val="Standaard"/>
    <w:pPr>
      <w:keepLines w:val="0"/>
      <w:spacing w:before="100" w:beforeAutospacing="1" w:after="394"/>
    </w:pPr>
    <w:rPr>
      <w:rFonts w:ascii="Arial Unicode MS" w:eastAsia="Arial Unicode MS" w:hAnsi="Arial Unicode MS" w:cs="Arial Unicode MS"/>
    </w:rPr>
  </w:style>
  <w:style w:type="paragraph" w:styleId="Tekstzonderopmaak">
    <w:name w:val="Plain Text"/>
    <w:basedOn w:val="Standaard"/>
    <w:unhideWhenUsed/>
    <w:pPr>
      <w:keepLines w:val="0"/>
    </w:pPr>
    <w:rPr>
      <w:rFonts w:ascii="Consolas" w:eastAsia="Calibri" w:hAnsi="Consolas"/>
      <w:sz w:val="21"/>
      <w:szCs w:val="21"/>
      <w:lang w:val="x-none" w:eastAsia="en-US"/>
    </w:rPr>
  </w:style>
  <w:style w:type="table" w:styleId="Tabelraster">
    <w:name w:val="Table Grid"/>
    <w:basedOn w:val="Standaardtabel"/>
    <w:rsid w:val="00142DF3"/>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kop">
    <w:name w:val="subkop"/>
    <w:basedOn w:val="Standaardalinea-lettertype"/>
    <w:rsid w:val="00543BB4"/>
  </w:style>
  <w:style w:type="character" w:customStyle="1" w:styleId="nieuwsdatum">
    <w:name w:val="nieuwsdatum"/>
    <w:basedOn w:val="Standaardalinea-lettertype"/>
    <w:rsid w:val="00543BB4"/>
  </w:style>
  <w:style w:type="character" w:customStyle="1" w:styleId="CharChar1">
    <w:name w:val="Char Char1"/>
    <w:rsid w:val="001D66C4"/>
    <w:rPr>
      <w:rFonts w:ascii="Verdana" w:eastAsia="Times New Roman" w:hAnsi="Verdana" w:cs="Times New Roman"/>
      <w:sz w:val="20"/>
      <w:szCs w:val="24"/>
      <w:lang w:eastAsia="nl-NL"/>
    </w:rPr>
  </w:style>
  <w:style w:type="character" w:styleId="Zwaar">
    <w:name w:val="Strong"/>
    <w:qFormat/>
    <w:rsid w:val="00FD1AB2"/>
    <w:rPr>
      <w:b/>
      <w:bCs/>
    </w:rPr>
  </w:style>
  <w:style w:type="character" w:styleId="Nadruk">
    <w:name w:val="Emphasis"/>
    <w:qFormat/>
    <w:rsid w:val="00D96CC5"/>
    <w:rPr>
      <w:i/>
      <w:iCs/>
    </w:rPr>
  </w:style>
  <w:style w:type="paragraph" w:styleId="Geenafstand">
    <w:name w:val="No Spacing"/>
    <w:link w:val="GeenafstandChar"/>
    <w:uiPriority w:val="1"/>
    <w:qFormat/>
    <w:rsid w:val="00FA224C"/>
    <w:rPr>
      <w:rFonts w:ascii="Calibri" w:eastAsia="Calibri" w:hAnsi="Calibri"/>
      <w:sz w:val="22"/>
      <w:szCs w:val="22"/>
      <w:lang w:eastAsia="en-US"/>
    </w:rPr>
  </w:style>
  <w:style w:type="paragraph" w:customStyle="1" w:styleId="Lijstnummering1">
    <w:name w:val="Lijstnummering1"/>
    <w:basedOn w:val="Standaard"/>
    <w:rsid w:val="004E68A4"/>
    <w:pPr>
      <w:keepLines w:val="0"/>
      <w:widowControl w:val="0"/>
      <w:numPr>
        <w:numId w:val="2"/>
      </w:numPr>
      <w:suppressAutoHyphens/>
    </w:pPr>
    <w:rPr>
      <w:rFonts w:ascii="CG Times" w:hAnsi="CG Times"/>
      <w:szCs w:val="22"/>
      <w:lang w:eastAsia="ar-SA"/>
    </w:rPr>
  </w:style>
  <w:style w:type="paragraph" w:styleId="Onderwerpvanopmerking">
    <w:name w:val="annotation subject"/>
    <w:basedOn w:val="Tekstopmerking"/>
    <w:next w:val="Tekstopmerking"/>
    <w:semiHidden/>
    <w:rsid w:val="003C6297"/>
    <w:rPr>
      <w:b/>
      <w:bCs/>
    </w:rPr>
  </w:style>
  <w:style w:type="character" w:customStyle="1" w:styleId="TekstopmerkingChar">
    <w:name w:val="Tekst opmerking Char"/>
    <w:link w:val="Tekstopmerking"/>
    <w:uiPriority w:val="99"/>
    <w:semiHidden/>
    <w:rsid w:val="001B1E4D"/>
  </w:style>
  <w:style w:type="paragraph" w:customStyle="1" w:styleId="beraptussenkop1">
    <w:name w:val="berap tussenkop 1"/>
    <w:basedOn w:val="Geenafstand"/>
    <w:link w:val="beraptussenkop1Char"/>
    <w:qFormat/>
    <w:rsid w:val="00892E00"/>
    <w:pPr>
      <w:keepNext/>
      <w:spacing w:line="276" w:lineRule="auto"/>
    </w:pPr>
    <w:rPr>
      <w:rFonts w:ascii="Times New Roman" w:hAnsi="Times New Roman"/>
      <w:b/>
      <w:i/>
    </w:rPr>
  </w:style>
  <w:style w:type="character" w:customStyle="1" w:styleId="GeenafstandChar">
    <w:name w:val="Geen afstand Char"/>
    <w:basedOn w:val="Standaardalinea-lettertype"/>
    <w:link w:val="Geenafstand"/>
    <w:uiPriority w:val="1"/>
    <w:rsid w:val="00CB4CB7"/>
    <w:rPr>
      <w:rFonts w:ascii="Calibri" w:eastAsia="Calibri" w:hAnsi="Calibri"/>
      <w:sz w:val="22"/>
      <w:szCs w:val="22"/>
      <w:lang w:eastAsia="en-US"/>
    </w:rPr>
  </w:style>
  <w:style w:type="character" w:customStyle="1" w:styleId="beraptussenkop1Char">
    <w:name w:val="berap tussenkop 1 Char"/>
    <w:basedOn w:val="GeenafstandChar"/>
    <w:link w:val="beraptussenkop1"/>
    <w:rsid w:val="00892E00"/>
    <w:rPr>
      <w:rFonts w:ascii="Calibri" w:eastAsia="Calibri" w:hAnsi="Calibri"/>
      <w:b/>
      <w:i/>
      <w:sz w:val="22"/>
      <w:szCs w:val="22"/>
      <w:lang w:eastAsia="en-US"/>
    </w:rPr>
  </w:style>
  <w:style w:type="paragraph" w:styleId="Revisie">
    <w:name w:val="Revision"/>
    <w:hidden/>
    <w:uiPriority w:val="99"/>
    <w:semiHidden/>
    <w:rsid w:val="00B3289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453">
      <w:bodyDiv w:val="1"/>
      <w:marLeft w:val="0"/>
      <w:marRight w:val="0"/>
      <w:marTop w:val="0"/>
      <w:marBottom w:val="0"/>
      <w:divBdr>
        <w:top w:val="none" w:sz="0" w:space="0" w:color="auto"/>
        <w:left w:val="none" w:sz="0" w:space="0" w:color="auto"/>
        <w:bottom w:val="none" w:sz="0" w:space="0" w:color="auto"/>
        <w:right w:val="none" w:sz="0" w:space="0" w:color="auto"/>
      </w:divBdr>
    </w:div>
    <w:div w:id="26027727">
      <w:bodyDiv w:val="1"/>
      <w:marLeft w:val="0"/>
      <w:marRight w:val="0"/>
      <w:marTop w:val="0"/>
      <w:marBottom w:val="0"/>
      <w:divBdr>
        <w:top w:val="none" w:sz="0" w:space="0" w:color="auto"/>
        <w:left w:val="none" w:sz="0" w:space="0" w:color="auto"/>
        <w:bottom w:val="none" w:sz="0" w:space="0" w:color="auto"/>
        <w:right w:val="none" w:sz="0" w:space="0" w:color="auto"/>
      </w:divBdr>
    </w:div>
    <w:div w:id="57285945">
      <w:bodyDiv w:val="1"/>
      <w:marLeft w:val="0"/>
      <w:marRight w:val="0"/>
      <w:marTop w:val="0"/>
      <w:marBottom w:val="0"/>
      <w:divBdr>
        <w:top w:val="none" w:sz="0" w:space="0" w:color="auto"/>
        <w:left w:val="none" w:sz="0" w:space="0" w:color="auto"/>
        <w:bottom w:val="none" w:sz="0" w:space="0" w:color="auto"/>
        <w:right w:val="none" w:sz="0" w:space="0" w:color="auto"/>
      </w:divBdr>
    </w:div>
    <w:div w:id="64690211">
      <w:bodyDiv w:val="1"/>
      <w:marLeft w:val="0"/>
      <w:marRight w:val="0"/>
      <w:marTop w:val="0"/>
      <w:marBottom w:val="0"/>
      <w:divBdr>
        <w:top w:val="none" w:sz="0" w:space="0" w:color="auto"/>
        <w:left w:val="none" w:sz="0" w:space="0" w:color="auto"/>
        <w:bottom w:val="none" w:sz="0" w:space="0" w:color="auto"/>
        <w:right w:val="none" w:sz="0" w:space="0" w:color="auto"/>
      </w:divBdr>
    </w:div>
    <w:div w:id="116414659">
      <w:bodyDiv w:val="1"/>
      <w:marLeft w:val="0"/>
      <w:marRight w:val="0"/>
      <w:marTop w:val="0"/>
      <w:marBottom w:val="0"/>
      <w:divBdr>
        <w:top w:val="none" w:sz="0" w:space="0" w:color="auto"/>
        <w:left w:val="none" w:sz="0" w:space="0" w:color="auto"/>
        <w:bottom w:val="none" w:sz="0" w:space="0" w:color="auto"/>
        <w:right w:val="none" w:sz="0" w:space="0" w:color="auto"/>
      </w:divBdr>
    </w:div>
    <w:div w:id="156263510">
      <w:bodyDiv w:val="1"/>
      <w:marLeft w:val="0"/>
      <w:marRight w:val="0"/>
      <w:marTop w:val="0"/>
      <w:marBottom w:val="0"/>
      <w:divBdr>
        <w:top w:val="none" w:sz="0" w:space="0" w:color="auto"/>
        <w:left w:val="none" w:sz="0" w:space="0" w:color="auto"/>
        <w:bottom w:val="none" w:sz="0" w:space="0" w:color="auto"/>
        <w:right w:val="none" w:sz="0" w:space="0" w:color="auto"/>
      </w:divBdr>
    </w:div>
    <w:div w:id="182283799">
      <w:bodyDiv w:val="1"/>
      <w:marLeft w:val="0"/>
      <w:marRight w:val="0"/>
      <w:marTop w:val="0"/>
      <w:marBottom w:val="0"/>
      <w:divBdr>
        <w:top w:val="none" w:sz="0" w:space="0" w:color="auto"/>
        <w:left w:val="none" w:sz="0" w:space="0" w:color="auto"/>
        <w:bottom w:val="none" w:sz="0" w:space="0" w:color="auto"/>
        <w:right w:val="none" w:sz="0" w:space="0" w:color="auto"/>
      </w:divBdr>
    </w:div>
    <w:div w:id="185221279">
      <w:bodyDiv w:val="1"/>
      <w:marLeft w:val="0"/>
      <w:marRight w:val="0"/>
      <w:marTop w:val="0"/>
      <w:marBottom w:val="0"/>
      <w:divBdr>
        <w:top w:val="none" w:sz="0" w:space="0" w:color="auto"/>
        <w:left w:val="none" w:sz="0" w:space="0" w:color="auto"/>
        <w:bottom w:val="none" w:sz="0" w:space="0" w:color="auto"/>
        <w:right w:val="none" w:sz="0" w:space="0" w:color="auto"/>
      </w:divBdr>
    </w:div>
    <w:div w:id="219099855">
      <w:bodyDiv w:val="1"/>
      <w:marLeft w:val="0"/>
      <w:marRight w:val="0"/>
      <w:marTop w:val="0"/>
      <w:marBottom w:val="0"/>
      <w:divBdr>
        <w:top w:val="none" w:sz="0" w:space="0" w:color="auto"/>
        <w:left w:val="none" w:sz="0" w:space="0" w:color="auto"/>
        <w:bottom w:val="none" w:sz="0" w:space="0" w:color="auto"/>
        <w:right w:val="none" w:sz="0" w:space="0" w:color="auto"/>
      </w:divBdr>
    </w:div>
    <w:div w:id="269820246">
      <w:bodyDiv w:val="1"/>
      <w:marLeft w:val="0"/>
      <w:marRight w:val="0"/>
      <w:marTop w:val="0"/>
      <w:marBottom w:val="0"/>
      <w:divBdr>
        <w:top w:val="none" w:sz="0" w:space="0" w:color="auto"/>
        <w:left w:val="none" w:sz="0" w:space="0" w:color="auto"/>
        <w:bottom w:val="none" w:sz="0" w:space="0" w:color="auto"/>
        <w:right w:val="none" w:sz="0" w:space="0" w:color="auto"/>
      </w:divBdr>
    </w:div>
    <w:div w:id="301158027">
      <w:bodyDiv w:val="1"/>
      <w:marLeft w:val="0"/>
      <w:marRight w:val="0"/>
      <w:marTop w:val="0"/>
      <w:marBottom w:val="0"/>
      <w:divBdr>
        <w:top w:val="none" w:sz="0" w:space="0" w:color="auto"/>
        <w:left w:val="none" w:sz="0" w:space="0" w:color="auto"/>
        <w:bottom w:val="none" w:sz="0" w:space="0" w:color="auto"/>
        <w:right w:val="none" w:sz="0" w:space="0" w:color="auto"/>
      </w:divBdr>
    </w:div>
    <w:div w:id="311754880">
      <w:bodyDiv w:val="1"/>
      <w:marLeft w:val="0"/>
      <w:marRight w:val="0"/>
      <w:marTop w:val="0"/>
      <w:marBottom w:val="0"/>
      <w:divBdr>
        <w:top w:val="none" w:sz="0" w:space="0" w:color="auto"/>
        <w:left w:val="none" w:sz="0" w:space="0" w:color="auto"/>
        <w:bottom w:val="none" w:sz="0" w:space="0" w:color="auto"/>
        <w:right w:val="none" w:sz="0" w:space="0" w:color="auto"/>
      </w:divBdr>
    </w:div>
    <w:div w:id="403918764">
      <w:bodyDiv w:val="1"/>
      <w:marLeft w:val="0"/>
      <w:marRight w:val="0"/>
      <w:marTop w:val="0"/>
      <w:marBottom w:val="0"/>
      <w:divBdr>
        <w:top w:val="none" w:sz="0" w:space="0" w:color="auto"/>
        <w:left w:val="none" w:sz="0" w:space="0" w:color="auto"/>
        <w:bottom w:val="none" w:sz="0" w:space="0" w:color="auto"/>
        <w:right w:val="none" w:sz="0" w:space="0" w:color="auto"/>
      </w:divBdr>
    </w:div>
    <w:div w:id="404257475">
      <w:bodyDiv w:val="1"/>
      <w:marLeft w:val="0"/>
      <w:marRight w:val="0"/>
      <w:marTop w:val="0"/>
      <w:marBottom w:val="0"/>
      <w:divBdr>
        <w:top w:val="none" w:sz="0" w:space="0" w:color="auto"/>
        <w:left w:val="none" w:sz="0" w:space="0" w:color="auto"/>
        <w:bottom w:val="none" w:sz="0" w:space="0" w:color="auto"/>
        <w:right w:val="none" w:sz="0" w:space="0" w:color="auto"/>
      </w:divBdr>
    </w:div>
    <w:div w:id="441462295">
      <w:bodyDiv w:val="1"/>
      <w:marLeft w:val="0"/>
      <w:marRight w:val="0"/>
      <w:marTop w:val="0"/>
      <w:marBottom w:val="0"/>
      <w:divBdr>
        <w:top w:val="none" w:sz="0" w:space="0" w:color="auto"/>
        <w:left w:val="none" w:sz="0" w:space="0" w:color="auto"/>
        <w:bottom w:val="none" w:sz="0" w:space="0" w:color="auto"/>
        <w:right w:val="none" w:sz="0" w:space="0" w:color="auto"/>
      </w:divBdr>
    </w:div>
    <w:div w:id="454955632">
      <w:bodyDiv w:val="1"/>
      <w:marLeft w:val="0"/>
      <w:marRight w:val="0"/>
      <w:marTop w:val="0"/>
      <w:marBottom w:val="0"/>
      <w:divBdr>
        <w:top w:val="none" w:sz="0" w:space="0" w:color="auto"/>
        <w:left w:val="none" w:sz="0" w:space="0" w:color="auto"/>
        <w:bottom w:val="none" w:sz="0" w:space="0" w:color="auto"/>
        <w:right w:val="none" w:sz="0" w:space="0" w:color="auto"/>
      </w:divBdr>
    </w:div>
    <w:div w:id="467750267">
      <w:bodyDiv w:val="1"/>
      <w:marLeft w:val="0"/>
      <w:marRight w:val="0"/>
      <w:marTop w:val="0"/>
      <w:marBottom w:val="0"/>
      <w:divBdr>
        <w:top w:val="none" w:sz="0" w:space="0" w:color="auto"/>
        <w:left w:val="none" w:sz="0" w:space="0" w:color="auto"/>
        <w:bottom w:val="none" w:sz="0" w:space="0" w:color="auto"/>
        <w:right w:val="none" w:sz="0" w:space="0" w:color="auto"/>
      </w:divBdr>
    </w:div>
    <w:div w:id="484325935">
      <w:bodyDiv w:val="1"/>
      <w:marLeft w:val="0"/>
      <w:marRight w:val="0"/>
      <w:marTop w:val="0"/>
      <w:marBottom w:val="0"/>
      <w:divBdr>
        <w:top w:val="none" w:sz="0" w:space="0" w:color="auto"/>
        <w:left w:val="none" w:sz="0" w:space="0" w:color="auto"/>
        <w:bottom w:val="none" w:sz="0" w:space="0" w:color="auto"/>
        <w:right w:val="none" w:sz="0" w:space="0" w:color="auto"/>
      </w:divBdr>
    </w:div>
    <w:div w:id="540899438">
      <w:bodyDiv w:val="1"/>
      <w:marLeft w:val="0"/>
      <w:marRight w:val="0"/>
      <w:marTop w:val="0"/>
      <w:marBottom w:val="0"/>
      <w:divBdr>
        <w:top w:val="none" w:sz="0" w:space="0" w:color="auto"/>
        <w:left w:val="none" w:sz="0" w:space="0" w:color="auto"/>
        <w:bottom w:val="none" w:sz="0" w:space="0" w:color="auto"/>
        <w:right w:val="none" w:sz="0" w:space="0" w:color="auto"/>
      </w:divBdr>
    </w:div>
    <w:div w:id="594438351">
      <w:bodyDiv w:val="1"/>
      <w:marLeft w:val="0"/>
      <w:marRight w:val="0"/>
      <w:marTop w:val="0"/>
      <w:marBottom w:val="0"/>
      <w:divBdr>
        <w:top w:val="none" w:sz="0" w:space="0" w:color="auto"/>
        <w:left w:val="none" w:sz="0" w:space="0" w:color="auto"/>
        <w:bottom w:val="none" w:sz="0" w:space="0" w:color="auto"/>
        <w:right w:val="none" w:sz="0" w:space="0" w:color="auto"/>
      </w:divBdr>
    </w:div>
    <w:div w:id="612131555">
      <w:bodyDiv w:val="1"/>
      <w:marLeft w:val="0"/>
      <w:marRight w:val="0"/>
      <w:marTop w:val="0"/>
      <w:marBottom w:val="0"/>
      <w:divBdr>
        <w:top w:val="none" w:sz="0" w:space="0" w:color="auto"/>
        <w:left w:val="none" w:sz="0" w:space="0" w:color="auto"/>
        <w:bottom w:val="none" w:sz="0" w:space="0" w:color="auto"/>
        <w:right w:val="none" w:sz="0" w:space="0" w:color="auto"/>
      </w:divBdr>
      <w:divsChild>
        <w:div w:id="1409183803">
          <w:marLeft w:val="0"/>
          <w:marRight w:val="0"/>
          <w:marTop w:val="0"/>
          <w:marBottom w:val="0"/>
          <w:divBdr>
            <w:top w:val="none" w:sz="0" w:space="0" w:color="auto"/>
            <w:left w:val="none" w:sz="0" w:space="0" w:color="auto"/>
            <w:bottom w:val="none" w:sz="0" w:space="0" w:color="auto"/>
            <w:right w:val="none" w:sz="0" w:space="0" w:color="auto"/>
          </w:divBdr>
          <w:divsChild>
            <w:div w:id="793715036">
              <w:marLeft w:val="0"/>
              <w:marRight w:val="0"/>
              <w:marTop w:val="0"/>
              <w:marBottom w:val="0"/>
              <w:divBdr>
                <w:top w:val="none" w:sz="0" w:space="0" w:color="auto"/>
                <w:left w:val="none" w:sz="0" w:space="0" w:color="auto"/>
                <w:bottom w:val="none" w:sz="0" w:space="0" w:color="auto"/>
                <w:right w:val="none" w:sz="0" w:space="0" w:color="auto"/>
              </w:divBdr>
              <w:divsChild>
                <w:div w:id="1754006996">
                  <w:marLeft w:val="0"/>
                  <w:marRight w:val="0"/>
                  <w:marTop w:val="0"/>
                  <w:marBottom w:val="0"/>
                  <w:divBdr>
                    <w:top w:val="none" w:sz="0" w:space="0" w:color="auto"/>
                    <w:left w:val="none" w:sz="0" w:space="0" w:color="auto"/>
                    <w:bottom w:val="none" w:sz="0" w:space="0" w:color="auto"/>
                    <w:right w:val="none" w:sz="0" w:space="0" w:color="auto"/>
                  </w:divBdr>
                  <w:divsChild>
                    <w:div w:id="1613394184">
                      <w:marLeft w:val="2325"/>
                      <w:marRight w:val="0"/>
                      <w:marTop w:val="0"/>
                      <w:marBottom w:val="0"/>
                      <w:divBdr>
                        <w:top w:val="none" w:sz="0" w:space="0" w:color="auto"/>
                        <w:left w:val="none" w:sz="0" w:space="0" w:color="auto"/>
                        <w:bottom w:val="none" w:sz="0" w:space="0" w:color="auto"/>
                        <w:right w:val="none" w:sz="0" w:space="0" w:color="auto"/>
                      </w:divBdr>
                      <w:divsChild>
                        <w:div w:id="531849235">
                          <w:marLeft w:val="0"/>
                          <w:marRight w:val="0"/>
                          <w:marTop w:val="0"/>
                          <w:marBottom w:val="0"/>
                          <w:divBdr>
                            <w:top w:val="none" w:sz="0" w:space="0" w:color="auto"/>
                            <w:left w:val="none" w:sz="0" w:space="0" w:color="auto"/>
                            <w:bottom w:val="none" w:sz="0" w:space="0" w:color="auto"/>
                            <w:right w:val="none" w:sz="0" w:space="0" w:color="auto"/>
                          </w:divBdr>
                          <w:divsChild>
                            <w:div w:id="1919778045">
                              <w:marLeft w:val="0"/>
                              <w:marRight w:val="0"/>
                              <w:marTop w:val="0"/>
                              <w:marBottom w:val="0"/>
                              <w:divBdr>
                                <w:top w:val="none" w:sz="0" w:space="0" w:color="auto"/>
                                <w:left w:val="none" w:sz="0" w:space="0" w:color="auto"/>
                                <w:bottom w:val="none" w:sz="0" w:space="0" w:color="auto"/>
                                <w:right w:val="none" w:sz="0" w:space="0" w:color="auto"/>
                              </w:divBdr>
                              <w:divsChild>
                                <w:div w:id="313031935">
                                  <w:marLeft w:val="0"/>
                                  <w:marRight w:val="0"/>
                                  <w:marTop w:val="0"/>
                                  <w:marBottom w:val="0"/>
                                  <w:divBdr>
                                    <w:top w:val="none" w:sz="0" w:space="0" w:color="auto"/>
                                    <w:left w:val="none" w:sz="0" w:space="0" w:color="auto"/>
                                    <w:bottom w:val="none" w:sz="0" w:space="0" w:color="auto"/>
                                    <w:right w:val="none" w:sz="0" w:space="0" w:color="auto"/>
                                  </w:divBdr>
                                  <w:divsChild>
                                    <w:div w:id="471145147">
                                      <w:marLeft w:val="0"/>
                                      <w:marRight w:val="0"/>
                                      <w:marTop w:val="0"/>
                                      <w:marBottom w:val="0"/>
                                      <w:divBdr>
                                        <w:top w:val="none" w:sz="0" w:space="0" w:color="auto"/>
                                        <w:left w:val="none" w:sz="0" w:space="0" w:color="auto"/>
                                        <w:bottom w:val="none" w:sz="0" w:space="0" w:color="auto"/>
                                        <w:right w:val="none" w:sz="0" w:space="0" w:color="auto"/>
                                      </w:divBdr>
                                      <w:divsChild>
                                        <w:div w:id="1862623646">
                                          <w:marLeft w:val="0"/>
                                          <w:marRight w:val="0"/>
                                          <w:marTop w:val="0"/>
                                          <w:marBottom w:val="0"/>
                                          <w:divBdr>
                                            <w:top w:val="none" w:sz="0" w:space="0" w:color="auto"/>
                                            <w:left w:val="none" w:sz="0" w:space="0" w:color="auto"/>
                                            <w:bottom w:val="none" w:sz="0" w:space="0" w:color="auto"/>
                                            <w:right w:val="none" w:sz="0" w:space="0" w:color="auto"/>
                                          </w:divBdr>
                                          <w:divsChild>
                                            <w:div w:id="1987321590">
                                              <w:marLeft w:val="0"/>
                                              <w:marRight w:val="0"/>
                                              <w:marTop w:val="0"/>
                                              <w:marBottom w:val="0"/>
                                              <w:divBdr>
                                                <w:top w:val="none" w:sz="0" w:space="0" w:color="auto"/>
                                                <w:left w:val="none" w:sz="0" w:space="0" w:color="auto"/>
                                                <w:bottom w:val="none" w:sz="0" w:space="0" w:color="auto"/>
                                                <w:right w:val="none" w:sz="0" w:space="0" w:color="auto"/>
                                              </w:divBdr>
                                              <w:divsChild>
                                                <w:div w:id="1633943717">
                                                  <w:marLeft w:val="0"/>
                                                  <w:marRight w:val="0"/>
                                                  <w:marTop w:val="0"/>
                                                  <w:marBottom w:val="0"/>
                                                  <w:divBdr>
                                                    <w:top w:val="none" w:sz="0" w:space="0" w:color="auto"/>
                                                    <w:left w:val="none" w:sz="0" w:space="0" w:color="auto"/>
                                                    <w:bottom w:val="none" w:sz="0" w:space="0" w:color="auto"/>
                                                    <w:right w:val="none" w:sz="0" w:space="0" w:color="auto"/>
                                                  </w:divBdr>
                                                </w:div>
                                                <w:div w:id="12200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739195">
      <w:bodyDiv w:val="1"/>
      <w:marLeft w:val="0"/>
      <w:marRight w:val="0"/>
      <w:marTop w:val="0"/>
      <w:marBottom w:val="0"/>
      <w:divBdr>
        <w:top w:val="none" w:sz="0" w:space="0" w:color="auto"/>
        <w:left w:val="none" w:sz="0" w:space="0" w:color="auto"/>
        <w:bottom w:val="none" w:sz="0" w:space="0" w:color="auto"/>
        <w:right w:val="none" w:sz="0" w:space="0" w:color="auto"/>
      </w:divBdr>
    </w:div>
    <w:div w:id="639577640">
      <w:bodyDiv w:val="1"/>
      <w:marLeft w:val="0"/>
      <w:marRight w:val="0"/>
      <w:marTop w:val="0"/>
      <w:marBottom w:val="0"/>
      <w:divBdr>
        <w:top w:val="none" w:sz="0" w:space="0" w:color="auto"/>
        <w:left w:val="none" w:sz="0" w:space="0" w:color="auto"/>
        <w:bottom w:val="none" w:sz="0" w:space="0" w:color="auto"/>
        <w:right w:val="none" w:sz="0" w:space="0" w:color="auto"/>
      </w:divBdr>
    </w:div>
    <w:div w:id="649869074">
      <w:bodyDiv w:val="1"/>
      <w:marLeft w:val="0"/>
      <w:marRight w:val="0"/>
      <w:marTop w:val="0"/>
      <w:marBottom w:val="0"/>
      <w:divBdr>
        <w:top w:val="none" w:sz="0" w:space="0" w:color="auto"/>
        <w:left w:val="none" w:sz="0" w:space="0" w:color="auto"/>
        <w:bottom w:val="none" w:sz="0" w:space="0" w:color="auto"/>
        <w:right w:val="none" w:sz="0" w:space="0" w:color="auto"/>
      </w:divBdr>
      <w:divsChild>
        <w:div w:id="334068045">
          <w:marLeft w:val="0"/>
          <w:marRight w:val="0"/>
          <w:marTop w:val="0"/>
          <w:marBottom w:val="0"/>
          <w:divBdr>
            <w:top w:val="none" w:sz="0" w:space="0" w:color="auto"/>
            <w:left w:val="none" w:sz="0" w:space="0" w:color="auto"/>
            <w:bottom w:val="none" w:sz="0" w:space="0" w:color="auto"/>
            <w:right w:val="none" w:sz="0" w:space="0" w:color="auto"/>
          </w:divBdr>
        </w:div>
      </w:divsChild>
    </w:div>
    <w:div w:id="668562091">
      <w:bodyDiv w:val="1"/>
      <w:marLeft w:val="0"/>
      <w:marRight w:val="0"/>
      <w:marTop w:val="0"/>
      <w:marBottom w:val="0"/>
      <w:divBdr>
        <w:top w:val="none" w:sz="0" w:space="0" w:color="auto"/>
        <w:left w:val="none" w:sz="0" w:space="0" w:color="auto"/>
        <w:bottom w:val="none" w:sz="0" w:space="0" w:color="auto"/>
        <w:right w:val="none" w:sz="0" w:space="0" w:color="auto"/>
      </w:divBdr>
    </w:div>
    <w:div w:id="672151656">
      <w:bodyDiv w:val="1"/>
      <w:marLeft w:val="0"/>
      <w:marRight w:val="0"/>
      <w:marTop w:val="0"/>
      <w:marBottom w:val="0"/>
      <w:divBdr>
        <w:top w:val="none" w:sz="0" w:space="0" w:color="auto"/>
        <w:left w:val="none" w:sz="0" w:space="0" w:color="auto"/>
        <w:bottom w:val="none" w:sz="0" w:space="0" w:color="auto"/>
        <w:right w:val="none" w:sz="0" w:space="0" w:color="auto"/>
      </w:divBdr>
    </w:div>
    <w:div w:id="688793507">
      <w:bodyDiv w:val="1"/>
      <w:marLeft w:val="0"/>
      <w:marRight w:val="0"/>
      <w:marTop w:val="0"/>
      <w:marBottom w:val="0"/>
      <w:divBdr>
        <w:top w:val="none" w:sz="0" w:space="0" w:color="auto"/>
        <w:left w:val="none" w:sz="0" w:space="0" w:color="auto"/>
        <w:bottom w:val="none" w:sz="0" w:space="0" w:color="auto"/>
        <w:right w:val="none" w:sz="0" w:space="0" w:color="auto"/>
      </w:divBdr>
    </w:div>
    <w:div w:id="692734346">
      <w:bodyDiv w:val="1"/>
      <w:marLeft w:val="0"/>
      <w:marRight w:val="0"/>
      <w:marTop w:val="0"/>
      <w:marBottom w:val="0"/>
      <w:divBdr>
        <w:top w:val="none" w:sz="0" w:space="0" w:color="auto"/>
        <w:left w:val="none" w:sz="0" w:space="0" w:color="auto"/>
        <w:bottom w:val="none" w:sz="0" w:space="0" w:color="auto"/>
        <w:right w:val="none" w:sz="0" w:space="0" w:color="auto"/>
      </w:divBdr>
    </w:div>
    <w:div w:id="697513788">
      <w:bodyDiv w:val="1"/>
      <w:marLeft w:val="0"/>
      <w:marRight w:val="0"/>
      <w:marTop w:val="0"/>
      <w:marBottom w:val="0"/>
      <w:divBdr>
        <w:top w:val="none" w:sz="0" w:space="0" w:color="auto"/>
        <w:left w:val="none" w:sz="0" w:space="0" w:color="auto"/>
        <w:bottom w:val="none" w:sz="0" w:space="0" w:color="auto"/>
        <w:right w:val="none" w:sz="0" w:space="0" w:color="auto"/>
      </w:divBdr>
    </w:div>
    <w:div w:id="710227211">
      <w:bodyDiv w:val="1"/>
      <w:marLeft w:val="0"/>
      <w:marRight w:val="0"/>
      <w:marTop w:val="0"/>
      <w:marBottom w:val="0"/>
      <w:divBdr>
        <w:top w:val="none" w:sz="0" w:space="0" w:color="auto"/>
        <w:left w:val="none" w:sz="0" w:space="0" w:color="auto"/>
        <w:bottom w:val="none" w:sz="0" w:space="0" w:color="auto"/>
        <w:right w:val="none" w:sz="0" w:space="0" w:color="auto"/>
      </w:divBdr>
    </w:div>
    <w:div w:id="729425912">
      <w:bodyDiv w:val="1"/>
      <w:marLeft w:val="0"/>
      <w:marRight w:val="0"/>
      <w:marTop w:val="0"/>
      <w:marBottom w:val="0"/>
      <w:divBdr>
        <w:top w:val="none" w:sz="0" w:space="0" w:color="auto"/>
        <w:left w:val="none" w:sz="0" w:space="0" w:color="auto"/>
        <w:bottom w:val="none" w:sz="0" w:space="0" w:color="auto"/>
        <w:right w:val="none" w:sz="0" w:space="0" w:color="auto"/>
      </w:divBdr>
    </w:div>
    <w:div w:id="729500883">
      <w:bodyDiv w:val="1"/>
      <w:marLeft w:val="0"/>
      <w:marRight w:val="0"/>
      <w:marTop w:val="0"/>
      <w:marBottom w:val="0"/>
      <w:divBdr>
        <w:top w:val="none" w:sz="0" w:space="0" w:color="auto"/>
        <w:left w:val="none" w:sz="0" w:space="0" w:color="auto"/>
        <w:bottom w:val="none" w:sz="0" w:space="0" w:color="auto"/>
        <w:right w:val="none" w:sz="0" w:space="0" w:color="auto"/>
      </w:divBdr>
    </w:div>
    <w:div w:id="802775846">
      <w:bodyDiv w:val="1"/>
      <w:marLeft w:val="0"/>
      <w:marRight w:val="0"/>
      <w:marTop w:val="0"/>
      <w:marBottom w:val="0"/>
      <w:divBdr>
        <w:top w:val="none" w:sz="0" w:space="0" w:color="auto"/>
        <w:left w:val="none" w:sz="0" w:space="0" w:color="auto"/>
        <w:bottom w:val="none" w:sz="0" w:space="0" w:color="auto"/>
        <w:right w:val="none" w:sz="0" w:space="0" w:color="auto"/>
      </w:divBdr>
    </w:div>
    <w:div w:id="824932214">
      <w:bodyDiv w:val="1"/>
      <w:marLeft w:val="0"/>
      <w:marRight w:val="0"/>
      <w:marTop w:val="0"/>
      <w:marBottom w:val="0"/>
      <w:divBdr>
        <w:top w:val="none" w:sz="0" w:space="0" w:color="auto"/>
        <w:left w:val="none" w:sz="0" w:space="0" w:color="auto"/>
        <w:bottom w:val="none" w:sz="0" w:space="0" w:color="auto"/>
        <w:right w:val="none" w:sz="0" w:space="0" w:color="auto"/>
      </w:divBdr>
    </w:div>
    <w:div w:id="834032317">
      <w:bodyDiv w:val="1"/>
      <w:marLeft w:val="0"/>
      <w:marRight w:val="0"/>
      <w:marTop w:val="0"/>
      <w:marBottom w:val="0"/>
      <w:divBdr>
        <w:top w:val="none" w:sz="0" w:space="0" w:color="auto"/>
        <w:left w:val="none" w:sz="0" w:space="0" w:color="auto"/>
        <w:bottom w:val="none" w:sz="0" w:space="0" w:color="auto"/>
        <w:right w:val="none" w:sz="0" w:space="0" w:color="auto"/>
      </w:divBdr>
    </w:div>
    <w:div w:id="846019435">
      <w:bodyDiv w:val="1"/>
      <w:marLeft w:val="0"/>
      <w:marRight w:val="0"/>
      <w:marTop w:val="0"/>
      <w:marBottom w:val="0"/>
      <w:divBdr>
        <w:top w:val="none" w:sz="0" w:space="0" w:color="auto"/>
        <w:left w:val="none" w:sz="0" w:space="0" w:color="auto"/>
        <w:bottom w:val="none" w:sz="0" w:space="0" w:color="auto"/>
        <w:right w:val="none" w:sz="0" w:space="0" w:color="auto"/>
      </w:divBdr>
    </w:div>
    <w:div w:id="846675575">
      <w:bodyDiv w:val="1"/>
      <w:marLeft w:val="0"/>
      <w:marRight w:val="0"/>
      <w:marTop w:val="0"/>
      <w:marBottom w:val="0"/>
      <w:divBdr>
        <w:top w:val="none" w:sz="0" w:space="0" w:color="auto"/>
        <w:left w:val="none" w:sz="0" w:space="0" w:color="auto"/>
        <w:bottom w:val="none" w:sz="0" w:space="0" w:color="auto"/>
        <w:right w:val="none" w:sz="0" w:space="0" w:color="auto"/>
      </w:divBdr>
    </w:div>
    <w:div w:id="847982988">
      <w:bodyDiv w:val="1"/>
      <w:marLeft w:val="0"/>
      <w:marRight w:val="0"/>
      <w:marTop w:val="0"/>
      <w:marBottom w:val="0"/>
      <w:divBdr>
        <w:top w:val="none" w:sz="0" w:space="0" w:color="auto"/>
        <w:left w:val="none" w:sz="0" w:space="0" w:color="auto"/>
        <w:bottom w:val="none" w:sz="0" w:space="0" w:color="auto"/>
        <w:right w:val="none" w:sz="0" w:space="0" w:color="auto"/>
      </w:divBdr>
    </w:div>
    <w:div w:id="878981303">
      <w:bodyDiv w:val="1"/>
      <w:marLeft w:val="0"/>
      <w:marRight w:val="0"/>
      <w:marTop w:val="0"/>
      <w:marBottom w:val="0"/>
      <w:divBdr>
        <w:top w:val="none" w:sz="0" w:space="0" w:color="auto"/>
        <w:left w:val="none" w:sz="0" w:space="0" w:color="auto"/>
        <w:bottom w:val="none" w:sz="0" w:space="0" w:color="auto"/>
        <w:right w:val="none" w:sz="0" w:space="0" w:color="auto"/>
      </w:divBdr>
    </w:div>
    <w:div w:id="937324104">
      <w:bodyDiv w:val="1"/>
      <w:marLeft w:val="0"/>
      <w:marRight w:val="0"/>
      <w:marTop w:val="0"/>
      <w:marBottom w:val="0"/>
      <w:divBdr>
        <w:top w:val="none" w:sz="0" w:space="0" w:color="auto"/>
        <w:left w:val="none" w:sz="0" w:space="0" w:color="auto"/>
        <w:bottom w:val="none" w:sz="0" w:space="0" w:color="auto"/>
        <w:right w:val="none" w:sz="0" w:space="0" w:color="auto"/>
      </w:divBdr>
    </w:div>
    <w:div w:id="948312967">
      <w:bodyDiv w:val="1"/>
      <w:marLeft w:val="0"/>
      <w:marRight w:val="0"/>
      <w:marTop w:val="0"/>
      <w:marBottom w:val="0"/>
      <w:divBdr>
        <w:top w:val="none" w:sz="0" w:space="0" w:color="auto"/>
        <w:left w:val="none" w:sz="0" w:space="0" w:color="auto"/>
        <w:bottom w:val="none" w:sz="0" w:space="0" w:color="auto"/>
        <w:right w:val="none" w:sz="0" w:space="0" w:color="auto"/>
      </w:divBdr>
    </w:div>
    <w:div w:id="949774043">
      <w:bodyDiv w:val="1"/>
      <w:marLeft w:val="0"/>
      <w:marRight w:val="0"/>
      <w:marTop w:val="0"/>
      <w:marBottom w:val="0"/>
      <w:divBdr>
        <w:top w:val="none" w:sz="0" w:space="0" w:color="auto"/>
        <w:left w:val="none" w:sz="0" w:space="0" w:color="auto"/>
        <w:bottom w:val="none" w:sz="0" w:space="0" w:color="auto"/>
        <w:right w:val="none" w:sz="0" w:space="0" w:color="auto"/>
      </w:divBdr>
    </w:div>
    <w:div w:id="1045908634">
      <w:bodyDiv w:val="1"/>
      <w:marLeft w:val="0"/>
      <w:marRight w:val="0"/>
      <w:marTop w:val="0"/>
      <w:marBottom w:val="0"/>
      <w:divBdr>
        <w:top w:val="none" w:sz="0" w:space="0" w:color="auto"/>
        <w:left w:val="none" w:sz="0" w:space="0" w:color="auto"/>
        <w:bottom w:val="none" w:sz="0" w:space="0" w:color="auto"/>
        <w:right w:val="none" w:sz="0" w:space="0" w:color="auto"/>
      </w:divBdr>
    </w:div>
    <w:div w:id="1064911090">
      <w:bodyDiv w:val="1"/>
      <w:marLeft w:val="0"/>
      <w:marRight w:val="0"/>
      <w:marTop w:val="0"/>
      <w:marBottom w:val="0"/>
      <w:divBdr>
        <w:top w:val="none" w:sz="0" w:space="0" w:color="auto"/>
        <w:left w:val="none" w:sz="0" w:space="0" w:color="auto"/>
        <w:bottom w:val="none" w:sz="0" w:space="0" w:color="auto"/>
        <w:right w:val="none" w:sz="0" w:space="0" w:color="auto"/>
      </w:divBdr>
    </w:div>
    <w:div w:id="1077360129">
      <w:bodyDiv w:val="1"/>
      <w:marLeft w:val="0"/>
      <w:marRight w:val="0"/>
      <w:marTop w:val="0"/>
      <w:marBottom w:val="0"/>
      <w:divBdr>
        <w:top w:val="none" w:sz="0" w:space="0" w:color="auto"/>
        <w:left w:val="none" w:sz="0" w:space="0" w:color="auto"/>
        <w:bottom w:val="none" w:sz="0" w:space="0" w:color="auto"/>
        <w:right w:val="none" w:sz="0" w:space="0" w:color="auto"/>
      </w:divBdr>
    </w:div>
    <w:div w:id="1092966153">
      <w:bodyDiv w:val="1"/>
      <w:marLeft w:val="0"/>
      <w:marRight w:val="0"/>
      <w:marTop w:val="0"/>
      <w:marBottom w:val="0"/>
      <w:divBdr>
        <w:top w:val="none" w:sz="0" w:space="0" w:color="auto"/>
        <w:left w:val="none" w:sz="0" w:space="0" w:color="auto"/>
        <w:bottom w:val="none" w:sz="0" w:space="0" w:color="auto"/>
        <w:right w:val="none" w:sz="0" w:space="0" w:color="auto"/>
      </w:divBdr>
    </w:div>
    <w:div w:id="1142041047">
      <w:bodyDiv w:val="1"/>
      <w:marLeft w:val="0"/>
      <w:marRight w:val="0"/>
      <w:marTop w:val="0"/>
      <w:marBottom w:val="0"/>
      <w:divBdr>
        <w:top w:val="none" w:sz="0" w:space="0" w:color="auto"/>
        <w:left w:val="none" w:sz="0" w:space="0" w:color="auto"/>
        <w:bottom w:val="none" w:sz="0" w:space="0" w:color="auto"/>
        <w:right w:val="none" w:sz="0" w:space="0" w:color="auto"/>
      </w:divBdr>
    </w:div>
    <w:div w:id="1154447451">
      <w:bodyDiv w:val="1"/>
      <w:marLeft w:val="0"/>
      <w:marRight w:val="0"/>
      <w:marTop w:val="0"/>
      <w:marBottom w:val="0"/>
      <w:divBdr>
        <w:top w:val="none" w:sz="0" w:space="0" w:color="auto"/>
        <w:left w:val="none" w:sz="0" w:space="0" w:color="auto"/>
        <w:bottom w:val="none" w:sz="0" w:space="0" w:color="auto"/>
        <w:right w:val="none" w:sz="0" w:space="0" w:color="auto"/>
      </w:divBdr>
    </w:div>
    <w:div w:id="1193610473">
      <w:bodyDiv w:val="1"/>
      <w:marLeft w:val="0"/>
      <w:marRight w:val="0"/>
      <w:marTop w:val="0"/>
      <w:marBottom w:val="0"/>
      <w:divBdr>
        <w:top w:val="none" w:sz="0" w:space="0" w:color="auto"/>
        <w:left w:val="none" w:sz="0" w:space="0" w:color="auto"/>
        <w:bottom w:val="none" w:sz="0" w:space="0" w:color="auto"/>
        <w:right w:val="none" w:sz="0" w:space="0" w:color="auto"/>
      </w:divBdr>
    </w:div>
    <w:div w:id="1205293838">
      <w:bodyDiv w:val="1"/>
      <w:marLeft w:val="0"/>
      <w:marRight w:val="0"/>
      <w:marTop w:val="0"/>
      <w:marBottom w:val="0"/>
      <w:divBdr>
        <w:top w:val="none" w:sz="0" w:space="0" w:color="auto"/>
        <w:left w:val="none" w:sz="0" w:space="0" w:color="auto"/>
        <w:bottom w:val="none" w:sz="0" w:space="0" w:color="auto"/>
        <w:right w:val="none" w:sz="0" w:space="0" w:color="auto"/>
      </w:divBdr>
    </w:div>
    <w:div w:id="1224097150">
      <w:bodyDiv w:val="1"/>
      <w:marLeft w:val="0"/>
      <w:marRight w:val="0"/>
      <w:marTop w:val="0"/>
      <w:marBottom w:val="0"/>
      <w:divBdr>
        <w:top w:val="none" w:sz="0" w:space="0" w:color="auto"/>
        <w:left w:val="none" w:sz="0" w:space="0" w:color="auto"/>
        <w:bottom w:val="none" w:sz="0" w:space="0" w:color="auto"/>
        <w:right w:val="none" w:sz="0" w:space="0" w:color="auto"/>
      </w:divBdr>
    </w:div>
    <w:div w:id="1231425412">
      <w:bodyDiv w:val="1"/>
      <w:marLeft w:val="0"/>
      <w:marRight w:val="0"/>
      <w:marTop w:val="0"/>
      <w:marBottom w:val="0"/>
      <w:divBdr>
        <w:top w:val="none" w:sz="0" w:space="0" w:color="auto"/>
        <w:left w:val="none" w:sz="0" w:space="0" w:color="auto"/>
        <w:bottom w:val="none" w:sz="0" w:space="0" w:color="auto"/>
        <w:right w:val="none" w:sz="0" w:space="0" w:color="auto"/>
      </w:divBdr>
    </w:div>
    <w:div w:id="1275285457">
      <w:bodyDiv w:val="1"/>
      <w:marLeft w:val="0"/>
      <w:marRight w:val="0"/>
      <w:marTop w:val="0"/>
      <w:marBottom w:val="0"/>
      <w:divBdr>
        <w:top w:val="none" w:sz="0" w:space="0" w:color="auto"/>
        <w:left w:val="none" w:sz="0" w:space="0" w:color="auto"/>
        <w:bottom w:val="none" w:sz="0" w:space="0" w:color="auto"/>
        <w:right w:val="none" w:sz="0" w:space="0" w:color="auto"/>
      </w:divBdr>
    </w:div>
    <w:div w:id="1290086237">
      <w:bodyDiv w:val="1"/>
      <w:marLeft w:val="0"/>
      <w:marRight w:val="0"/>
      <w:marTop w:val="0"/>
      <w:marBottom w:val="0"/>
      <w:divBdr>
        <w:top w:val="none" w:sz="0" w:space="0" w:color="auto"/>
        <w:left w:val="none" w:sz="0" w:space="0" w:color="auto"/>
        <w:bottom w:val="none" w:sz="0" w:space="0" w:color="auto"/>
        <w:right w:val="none" w:sz="0" w:space="0" w:color="auto"/>
      </w:divBdr>
    </w:div>
    <w:div w:id="1303581734">
      <w:bodyDiv w:val="1"/>
      <w:marLeft w:val="0"/>
      <w:marRight w:val="0"/>
      <w:marTop w:val="0"/>
      <w:marBottom w:val="0"/>
      <w:divBdr>
        <w:top w:val="none" w:sz="0" w:space="0" w:color="auto"/>
        <w:left w:val="none" w:sz="0" w:space="0" w:color="auto"/>
        <w:bottom w:val="none" w:sz="0" w:space="0" w:color="auto"/>
        <w:right w:val="none" w:sz="0" w:space="0" w:color="auto"/>
      </w:divBdr>
    </w:div>
    <w:div w:id="1310211502">
      <w:bodyDiv w:val="1"/>
      <w:marLeft w:val="0"/>
      <w:marRight w:val="0"/>
      <w:marTop w:val="0"/>
      <w:marBottom w:val="0"/>
      <w:divBdr>
        <w:top w:val="none" w:sz="0" w:space="0" w:color="auto"/>
        <w:left w:val="none" w:sz="0" w:space="0" w:color="auto"/>
        <w:bottom w:val="none" w:sz="0" w:space="0" w:color="auto"/>
        <w:right w:val="none" w:sz="0" w:space="0" w:color="auto"/>
      </w:divBdr>
    </w:div>
    <w:div w:id="1312977736">
      <w:bodyDiv w:val="1"/>
      <w:marLeft w:val="0"/>
      <w:marRight w:val="0"/>
      <w:marTop w:val="0"/>
      <w:marBottom w:val="0"/>
      <w:divBdr>
        <w:top w:val="none" w:sz="0" w:space="0" w:color="auto"/>
        <w:left w:val="none" w:sz="0" w:space="0" w:color="auto"/>
        <w:bottom w:val="none" w:sz="0" w:space="0" w:color="auto"/>
        <w:right w:val="none" w:sz="0" w:space="0" w:color="auto"/>
      </w:divBdr>
    </w:div>
    <w:div w:id="1322270233">
      <w:bodyDiv w:val="1"/>
      <w:marLeft w:val="0"/>
      <w:marRight w:val="0"/>
      <w:marTop w:val="0"/>
      <w:marBottom w:val="0"/>
      <w:divBdr>
        <w:top w:val="none" w:sz="0" w:space="0" w:color="auto"/>
        <w:left w:val="none" w:sz="0" w:space="0" w:color="auto"/>
        <w:bottom w:val="none" w:sz="0" w:space="0" w:color="auto"/>
        <w:right w:val="none" w:sz="0" w:space="0" w:color="auto"/>
      </w:divBdr>
    </w:div>
    <w:div w:id="1375036212">
      <w:bodyDiv w:val="1"/>
      <w:marLeft w:val="0"/>
      <w:marRight w:val="0"/>
      <w:marTop w:val="0"/>
      <w:marBottom w:val="0"/>
      <w:divBdr>
        <w:top w:val="none" w:sz="0" w:space="0" w:color="auto"/>
        <w:left w:val="none" w:sz="0" w:space="0" w:color="auto"/>
        <w:bottom w:val="none" w:sz="0" w:space="0" w:color="auto"/>
        <w:right w:val="none" w:sz="0" w:space="0" w:color="auto"/>
      </w:divBdr>
    </w:div>
    <w:div w:id="1623809308">
      <w:bodyDiv w:val="1"/>
      <w:marLeft w:val="0"/>
      <w:marRight w:val="0"/>
      <w:marTop w:val="0"/>
      <w:marBottom w:val="0"/>
      <w:divBdr>
        <w:top w:val="none" w:sz="0" w:space="0" w:color="auto"/>
        <w:left w:val="none" w:sz="0" w:space="0" w:color="auto"/>
        <w:bottom w:val="none" w:sz="0" w:space="0" w:color="auto"/>
        <w:right w:val="none" w:sz="0" w:space="0" w:color="auto"/>
      </w:divBdr>
    </w:div>
    <w:div w:id="1637949421">
      <w:bodyDiv w:val="1"/>
      <w:marLeft w:val="0"/>
      <w:marRight w:val="0"/>
      <w:marTop w:val="0"/>
      <w:marBottom w:val="0"/>
      <w:divBdr>
        <w:top w:val="none" w:sz="0" w:space="0" w:color="auto"/>
        <w:left w:val="none" w:sz="0" w:space="0" w:color="auto"/>
        <w:bottom w:val="none" w:sz="0" w:space="0" w:color="auto"/>
        <w:right w:val="none" w:sz="0" w:space="0" w:color="auto"/>
      </w:divBdr>
    </w:div>
    <w:div w:id="1748112888">
      <w:bodyDiv w:val="1"/>
      <w:marLeft w:val="0"/>
      <w:marRight w:val="0"/>
      <w:marTop w:val="0"/>
      <w:marBottom w:val="0"/>
      <w:divBdr>
        <w:top w:val="none" w:sz="0" w:space="0" w:color="auto"/>
        <w:left w:val="none" w:sz="0" w:space="0" w:color="auto"/>
        <w:bottom w:val="none" w:sz="0" w:space="0" w:color="auto"/>
        <w:right w:val="none" w:sz="0" w:space="0" w:color="auto"/>
      </w:divBdr>
      <w:divsChild>
        <w:div w:id="251745725">
          <w:marLeft w:val="0"/>
          <w:marRight w:val="0"/>
          <w:marTop w:val="0"/>
          <w:marBottom w:val="0"/>
          <w:divBdr>
            <w:top w:val="none" w:sz="0" w:space="0" w:color="auto"/>
            <w:left w:val="none" w:sz="0" w:space="0" w:color="auto"/>
            <w:bottom w:val="none" w:sz="0" w:space="0" w:color="auto"/>
            <w:right w:val="none" w:sz="0" w:space="0" w:color="auto"/>
          </w:divBdr>
          <w:divsChild>
            <w:div w:id="1537237409">
              <w:marLeft w:val="0"/>
              <w:marRight w:val="0"/>
              <w:marTop w:val="0"/>
              <w:marBottom w:val="0"/>
              <w:divBdr>
                <w:top w:val="none" w:sz="0" w:space="0" w:color="auto"/>
                <w:left w:val="none" w:sz="0" w:space="0" w:color="auto"/>
                <w:bottom w:val="none" w:sz="0" w:space="0" w:color="auto"/>
                <w:right w:val="none" w:sz="0" w:space="0" w:color="auto"/>
              </w:divBdr>
              <w:divsChild>
                <w:div w:id="1812021832">
                  <w:marLeft w:val="0"/>
                  <w:marRight w:val="0"/>
                  <w:marTop w:val="0"/>
                  <w:marBottom w:val="0"/>
                  <w:divBdr>
                    <w:top w:val="none" w:sz="0" w:space="0" w:color="auto"/>
                    <w:left w:val="none" w:sz="0" w:space="0" w:color="auto"/>
                    <w:bottom w:val="none" w:sz="0" w:space="0" w:color="auto"/>
                    <w:right w:val="none" w:sz="0" w:space="0" w:color="auto"/>
                  </w:divBdr>
                  <w:divsChild>
                    <w:div w:id="1369649822">
                      <w:marLeft w:val="0"/>
                      <w:marRight w:val="0"/>
                      <w:marTop w:val="0"/>
                      <w:marBottom w:val="0"/>
                      <w:divBdr>
                        <w:top w:val="none" w:sz="0" w:space="0" w:color="auto"/>
                        <w:left w:val="none" w:sz="0" w:space="0" w:color="auto"/>
                        <w:bottom w:val="none" w:sz="0" w:space="0" w:color="auto"/>
                        <w:right w:val="none" w:sz="0" w:space="0" w:color="auto"/>
                      </w:divBdr>
                      <w:divsChild>
                        <w:div w:id="336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1061">
      <w:bodyDiv w:val="1"/>
      <w:marLeft w:val="0"/>
      <w:marRight w:val="0"/>
      <w:marTop w:val="0"/>
      <w:marBottom w:val="0"/>
      <w:divBdr>
        <w:top w:val="none" w:sz="0" w:space="0" w:color="auto"/>
        <w:left w:val="none" w:sz="0" w:space="0" w:color="auto"/>
        <w:bottom w:val="none" w:sz="0" w:space="0" w:color="auto"/>
        <w:right w:val="none" w:sz="0" w:space="0" w:color="auto"/>
      </w:divBdr>
    </w:div>
    <w:div w:id="1832795746">
      <w:bodyDiv w:val="1"/>
      <w:marLeft w:val="0"/>
      <w:marRight w:val="0"/>
      <w:marTop w:val="0"/>
      <w:marBottom w:val="0"/>
      <w:divBdr>
        <w:top w:val="none" w:sz="0" w:space="0" w:color="auto"/>
        <w:left w:val="none" w:sz="0" w:space="0" w:color="auto"/>
        <w:bottom w:val="none" w:sz="0" w:space="0" w:color="auto"/>
        <w:right w:val="none" w:sz="0" w:space="0" w:color="auto"/>
      </w:divBdr>
      <w:divsChild>
        <w:div w:id="1953053473">
          <w:marLeft w:val="0"/>
          <w:marRight w:val="0"/>
          <w:marTop w:val="0"/>
          <w:marBottom w:val="0"/>
          <w:divBdr>
            <w:top w:val="none" w:sz="0" w:space="0" w:color="auto"/>
            <w:left w:val="none" w:sz="0" w:space="0" w:color="auto"/>
            <w:bottom w:val="none" w:sz="0" w:space="0" w:color="auto"/>
            <w:right w:val="none" w:sz="0" w:space="0" w:color="auto"/>
          </w:divBdr>
        </w:div>
      </w:divsChild>
    </w:div>
    <w:div w:id="1841037943">
      <w:bodyDiv w:val="1"/>
      <w:marLeft w:val="0"/>
      <w:marRight w:val="0"/>
      <w:marTop w:val="0"/>
      <w:marBottom w:val="0"/>
      <w:divBdr>
        <w:top w:val="none" w:sz="0" w:space="0" w:color="auto"/>
        <w:left w:val="none" w:sz="0" w:space="0" w:color="auto"/>
        <w:bottom w:val="none" w:sz="0" w:space="0" w:color="auto"/>
        <w:right w:val="none" w:sz="0" w:space="0" w:color="auto"/>
      </w:divBdr>
    </w:div>
    <w:div w:id="1851874799">
      <w:bodyDiv w:val="1"/>
      <w:marLeft w:val="0"/>
      <w:marRight w:val="0"/>
      <w:marTop w:val="0"/>
      <w:marBottom w:val="0"/>
      <w:divBdr>
        <w:top w:val="none" w:sz="0" w:space="0" w:color="auto"/>
        <w:left w:val="none" w:sz="0" w:space="0" w:color="auto"/>
        <w:bottom w:val="none" w:sz="0" w:space="0" w:color="auto"/>
        <w:right w:val="none" w:sz="0" w:space="0" w:color="auto"/>
      </w:divBdr>
    </w:div>
    <w:div w:id="1855000385">
      <w:bodyDiv w:val="1"/>
      <w:marLeft w:val="0"/>
      <w:marRight w:val="0"/>
      <w:marTop w:val="0"/>
      <w:marBottom w:val="0"/>
      <w:divBdr>
        <w:top w:val="none" w:sz="0" w:space="0" w:color="auto"/>
        <w:left w:val="none" w:sz="0" w:space="0" w:color="auto"/>
        <w:bottom w:val="none" w:sz="0" w:space="0" w:color="auto"/>
        <w:right w:val="none" w:sz="0" w:space="0" w:color="auto"/>
      </w:divBdr>
      <w:divsChild>
        <w:div w:id="1622151249">
          <w:marLeft w:val="0"/>
          <w:marRight w:val="0"/>
          <w:marTop w:val="0"/>
          <w:marBottom w:val="0"/>
          <w:divBdr>
            <w:top w:val="none" w:sz="0" w:space="0" w:color="auto"/>
            <w:left w:val="none" w:sz="0" w:space="0" w:color="auto"/>
            <w:bottom w:val="none" w:sz="0" w:space="0" w:color="auto"/>
            <w:right w:val="none" w:sz="0" w:space="0" w:color="auto"/>
          </w:divBdr>
          <w:divsChild>
            <w:div w:id="735736832">
              <w:marLeft w:val="0"/>
              <w:marRight w:val="0"/>
              <w:marTop w:val="0"/>
              <w:marBottom w:val="0"/>
              <w:divBdr>
                <w:top w:val="none" w:sz="0" w:space="0" w:color="auto"/>
                <w:left w:val="none" w:sz="0" w:space="0" w:color="auto"/>
                <w:bottom w:val="none" w:sz="0" w:space="0" w:color="auto"/>
                <w:right w:val="none" w:sz="0" w:space="0" w:color="auto"/>
              </w:divBdr>
              <w:divsChild>
                <w:div w:id="1781533501">
                  <w:marLeft w:val="0"/>
                  <w:marRight w:val="0"/>
                  <w:marTop w:val="0"/>
                  <w:marBottom w:val="0"/>
                  <w:divBdr>
                    <w:top w:val="none" w:sz="0" w:space="0" w:color="auto"/>
                    <w:left w:val="none" w:sz="0" w:space="0" w:color="auto"/>
                    <w:bottom w:val="none" w:sz="0" w:space="0" w:color="auto"/>
                    <w:right w:val="none" w:sz="0" w:space="0" w:color="auto"/>
                  </w:divBdr>
                  <w:divsChild>
                    <w:div w:id="2020154192">
                      <w:marLeft w:val="2325"/>
                      <w:marRight w:val="0"/>
                      <w:marTop w:val="0"/>
                      <w:marBottom w:val="0"/>
                      <w:divBdr>
                        <w:top w:val="none" w:sz="0" w:space="0" w:color="auto"/>
                        <w:left w:val="none" w:sz="0" w:space="0" w:color="auto"/>
                        <w:bottom w:val="none" w:sz="0" w:space="0" w:color="auto"/>
                        <w:right w:val="none" w:sz="0" w:space="0" w:color="auto"/>
                      </w:divBdr>
                      <w:divsChild>
                        <w:div w:id="557475560">
                          <w:marLeft w:val="0"/>
                          <w:marRight w:val="0"/>
                          <w:marTop w:val="0"/>
                          <w:marBottom w:val="0"/>
                          <w:divBdr>
                            <w:top w:val="none" w:sz="0" w:space="0" w:color="auto"/>
                            <w:left w:val="none" w:sz="0" w:space="0" w:color="auto"/>
                            <w:bottom w:val="none" w:sz="0" w:space="0" w:color="auto"/>
                            <w:right w:val="none" w:sz="0" w:space="0" w:color="auto"/>
                          </w:divBdr>
                          <w:divsChild>
                            <w:div w:id="250772179">
                              <w:marLeft w:val="0"/>
                              <w:marRight w:val="0"/>
                              <w:marTop w:val="0"/>
                              <w:marBottom w:val="0"/>
                              <w:divBdr>
                                <w:top w:val="none" w:sz="0" w:space="0" w:color="auto"/>
                                <w:left w:val="none" w:sz="0" w:space="0" w:color="auto"/>
                                <w:bottom w:val="none" w:sz="0" w:space="0" w:color="auto"/>
                                <w:right w:val="none" w:sz="0" w:space="0" w:color="auto"/>
                              </w:divBdr>
                              <w:divsChild>
                                <w:div w:id="1818959481">
                                  <w:marLeft w:val="0"/>
                                  <w:marRight w:val="0"/>
                                  <w:marTop w:val="0"/>
                                  <w:marBottom w:val="0"/>
                                  <w:divBdr>
                                    <w:top w:val="none" w:sz="0" w:space="0" w:color="auto"/>
                                    <w:left w:val="none" w:sz="0" w:space="0" w:color="auto"/>
                                    <w:bottom w:val="none" w:sz="0" w:space="0" w:color="auto"/>
                                    <w:right w:val="none" w:sz="0" w:space="0" w:color="auto"/>
                                  </w:divBdr>
                                  <w:divsChild>
                                    <w:div w:id="1213033662">
                                      <w:marLeft w:val="0"/>
                                      <w:marRight w:val="0"/>
                                      <w:marTop w:val="0"/>
                                      <w:marBottom w:val="0"/>
                                      <w:divBdr>
                                        <w:top w:val="none" w:sz="0" w:space="0" w:color="auto"/>
                                        <w:left w:val="none" w:sz="0" w:space="0" w:color="auto"/>
                                        <w:bottom w:val="none" w:sz="0" w:space="0" w:color="auto"/>
                                        <w:right w:val="none" w:sz="0" w:space="0" w:color="auto"/>
                                      </w:divBdr>
                                      <w:divsChild>
                                        <w:div w:id="996031547">
                                          <w:marLeft w:val="0"/>
                                          <w:marRight w:val="0"/>
                                          <w:marTop w:val="0"/>
                                          <w:marBottom w:val="0"/>
                                          <w:divBdr>
                                            <w:top w:val="none" w:sz="0" w:space="0" w:color="auto"/>
                                            <w:left w:val="none" w:sz="0" w:space="0" w:color="auto"/>
                                            <w:bottom w:val="none" w:sz="0" w:space="0" w:color="auto"/>
                                            <w:right w:val="none" w:sz="0" w:space="0" w:color="auto"/>
                                          </w:divBdr>
                                          <w:divsChild>
                                            <w:div w:id="110056436">
                                              <w:marLeft w:val="0"/>
                                              <w:marRight w:val="0"/>
                                              <w:marTop w:val="0"/>
                                              <w:marBottom w:val="0"/>
                                              <w:divBdr>
                                                <w:top w:val="none" w:sz="0" w:space="0" w:color="auto"/>
                                                <w:left w:val="none" w:sz="0" w:space="0" w:color="auto"/>
                                                <w:bottom w:val="none" w:sz="0" w:space="0" w:color="auto"/>
                                                <w:right w:val="none" w:sz="0" w:space="0" w:color="auto"/>
                                              </w:divBdr>
                                              <w:divsChild>
                                                <w:div w:id="2107460137">
                                                  <w:marLeft w:val="0"/>
                                                  <w:marRight w:val="0"/>
                                                  <w:marTop w:val="0"/>
                                                  <w:marBottom w:val="0"/>
                                                  <w:divBdr>
                                                    <w:top w:val="none" w:sz="0" w:space="0" w:color="auto"/>
                                                    <w:left w:val="none" w:sz="0" w:space="0" w:color="auto"/>
                                                    <w:bottom w:val="none" w:sz="0" w:space="0" w:color="auto"/>
                                                    <w:right w:val="none" w:sz="0" w:space="0" w:color="auto"/>
                                                  </w:divBdr>
                                                </w:div>
                                                <w:div w:id="3415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52174">
      <w:bodyDiv w:val="1"/>
      <w:marLeft w:val="0"/>
      <w:marRight w:val="0"/>
      <w:marTop w:val="0"/>
      <w:marBottom w:val="0"/>
      <w:divBdr>
        <w:top w:val="none" w:sz="0" w:space="0" w:color="auto"/>
        <w:left w:val="none" w:sz="0" w:space="0" w:color="auto"/>
        <w:bottom w:val="none" w:sz="0" w:space="0" w:color="auto"/>
        <w:right w:val="none" w:sz="0" w:space="0" w:color="auto"/>
      </w:divBdr>
    </w:div>
    <w:div w:id="1920752340">
      <w:bodyDiv w:val="1"/>
      <w:marLeft w:val="0"/>
      <w:marRight w:val="0"/>
      <w:marTop w:val="0"/>
      <w:marBottom w:val="0"/>
      <w:divBdr>
        <w:top w:val="none" w:sz="0" w:space="0" w:color="auto"/>
        <w:left w:val="none" w:sz="0" w:space="0" w:color="auto"/>
        <w:bottom w:val="none" w:sz="0" w:space="0" w:color="auto"/>
        <w:right w:val="none" w:sz="0" w:space="0" w:color="auto"/>
      </w:divBdr>
    </w:div>
    <w:div w:id="1927883295">
      <w:bodyDiv w:val="1"/>
      <w:marLeft w:val="0"/>
      <w:marRight w:val="0"/>
      <w:marTop w:val="0"/>
      <w:marBottom w:val="0"/>
      <w:divBdr>
        <w:top w:val="none" w:sz="0" w:space="0" w:color="auto"/>
        <w:left w:val="none" w:sz="0" w:space="0" w:color="auto"/>
        <w:bottom w:val="none" w:sz="0" w:space="0" w:color="auto"/>
        <w:right w:val="none" w:sz="0" w:space="0" w:color="auto"/>
      </w:divBdr>
    </w:div>
    <w:div w:id="1930917843">
      <w:bodyDiv w:val="1"/>
      <w:marLeft w:val="0"/>
      <w:marRight w:val="0"/>
      <w:marTop w:val="0"/>
      <w:marBottom w:val="0"/>
      <w:divBdr>
        <w:top w:val="none" w:sz="0" w:space="0" w:color="auto"/>
        <w:left w:val="none" w:sz="0" w:space="0" w:color="auto"/>
        <w:bottom w:val="none" w:sz="0" w:space="0" w:color="auto"/>
        <w:right w:val="none" w:sz="0" w:space="0" w:color="auto"/>
      </w:divBdr>
    </w:div>
    <w:div w:id="1984315270">
      <w:bodyDiv w:val="1"/>
      <w:marLeft w:val="0"/>
      <w:marRight w:val="0"/>
      <w:marTop w:val="0"/>
      <w:marBottom w:val="0"/>
      <w:divBdr>
        <w:top w:val="none" w:sz="0" w:space="0" w:color="auto"/>
        <w:left w:val="none" w:sz="0" w:space="0" w:color="auto"/>
        <w:bottom w:val="none" w:sz="0" w:space="0" w:color="auto"/>
        <w:right w:val="none" w:sz="0" w:space="0" w:color="auto"/>
      </w:divBdr>
    </w:div>
    <w:div w:id="1989481580">
      <w:bodyDiv w:val="1"/>
      <w:marLeft w:val="0"/>
      <w:marRight w:val="0"/>
      <w:marTop w:val="0"/>
      <w:marBottom w:val="0"/>
      <w:divBdr>
        <w:top w:val="none" w:sz="0" w:space="0" w:color="auto"/>
        <w:left w:val="none" w:sz="0" w:space="0" w:color="auto"/>
        <w:bottom w:val="none" w:sz="0" w:space="0" w:color="auto"/>
        <w:right w:val="none" w:sz="0" w:space="0" w:color="auto"/>
      </w:divBdr>
    </w:div>
    <w:div w:id="2051029826">
      <w:bodyDiv w:val="1"/>
      <w:marLeft w:val="0"/>
      <w:marRight w:val="0"/>
      <w:marTop w:val="0"/>
      <w:marBottom w:val="0"/>
      <w:divBdr>
        <w:top w:val="none" w:sz="0" w:space="0" w:color="auto"/>
        <w:left w:val="none" w:sz="0" w:space="0" w:color="auto"/>
        <w:bottom w:val="none" w:sz="0" w:space="0" w:color="auto"/>
        <w:right w:val="none" w:sz="0" w:space="0" w:color="auto"/>
      </w:divBdr>
    </w:div>
    <w:div w:id="2054576987">
      <w:bodyDiv w:val="1"/>
      <w:marLeft w:val="0"/>
      <w:marRight w:val="0"/>
      <w:marTop w:val="0"/>
      <w:marBottom w:val="0"/>
      <w:divBdr>
        <w:top w:val="none" w:sz="0" w:space="0" w:color="auto"/>
        <w:left w:val="none" w:sz="0" w:space="0" w:color="auto"/>
        <w:bottom w:val="none" w:sz="0" w:space="0" w:color="auto"/>
        <w:right w:val="none" w:sz="0" w:space="0" w:color="auto"/>
      </w:divBdr>
    </w:div>
    <w:div w:id="2071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1.png@01D2DB8F.CAEA3A80" TargetMode="External"/><Relationship Id="rId17" Type="http://schemas.openxmlformats.org/officeDocument/2006/relationships/image" Target="media/image5.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301E-6E29-4979-9CE9-247CC8D7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1905</Words>
  <Characters>12752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Analyse</vt:lpstr>
    </vt:vector>
  </TitlesOfParts>
  <Company>Gemeente Haarlem</Company>
  <LinksUpToDate>false</LinksUpToDate>
  <CharactersWithSpaces>14628</CharactersWithSpaces>
  <SharedDoc>false</SharedDoc>
  <HLinks>
    <vt:vector size="90" baseType="variant">
      <vt:variant>
        <vt:i4>1572915</vt:i4>
      </vt:variant>
      <vt:variant>
        <vt:i4>89</vt:i4>
      </vt:variant>
      <vt:variant>
        <vt:i4>0</vt:i4>
      </vt:variant>
      <vt:variant>
        <vt:i4>5</vt:i4>
      </vt:variant>
      <vt:variant>
        <vt:lpwstr/>
      </vt:variant>
      <vt:variant>
        <vt:lpwstr>_Toc387757275</vt:lpwstr>
      </vt:variant>
      <vt:variant>
        <vt:i4>1572915</vt:i4>
      </vt:variant>
      <vt:variant>
        <vt:i4>83</vt:i4>
      </vt:variant>
      <vt:variant>
        <vt:i4>0</vt:i4>
      </vt:variant>
      <vt:variant>
        <vt:i4>5</vt:i4>
      </vt:variant>
      <vt:variant>
        <vt:lpwstr/>
      </vt:variant>
      <vt:variant>
        <vt:lpwstr>_Toc387757274</vt:lpwstr>
      </vt:variant>
      <vt:variant>
        <vt:i4>1572915</vt:i4>
      </vt:variant>
      <vt:variant>
        <vt:i4>77</vt:i4>
      </vt:variant>
      <vt:variant>
        <vt:i4>0</vt:i4>
      </vt:variant>
      <vt:variant>
        <vt:i4>5</vt:i4>
      </vt:variant>
      <vt:variant>
        <vt:lpwstr/>
      </vt:variant>
      <vt:variant>
        <vt:lpwstr>_Toc387757273</vt:lpwstr>
      </vt:variant>
      <vt:variant>
        <vt:i4>1572915</vt:i4>
      </vt:variant>
      <vt:variant>
        <vt:i4>71</vt:i4>
      </vt:variant>
      <vt:variant>
        <vt:i4>0</vt:i4>
      </vt:variant>
      <vt:variant>
        <vt:i4>5</vt:i4>
      </vt:variant>
      <vt:variant>
        <vt:lpwstr/>
      </vt:variant>
      <vt:variant>
        <vt:lpwstr>_Toc387757272</vt:lpwstr>
      </vt:variant>
      <vt:variant>
        <vt:i4>1572915</vt:i4>
      </vt:variant>
      <vt:variant>
        <vt:i4>65</vt:i4>
      </vt:variant>
      <vt:variant>
        <vt:i4>0</vt:i4>
      </vt:variant>
      <vt:variant>
        <vt:i4>5</vt:i4>
      </vt:variant>
      <vt:variant>
        <vt:lpwstr/>
      </vt:variant>
      <vt:variant>
        <vt:lpwstr>_Toc387757271</vt:lpwstr>
      </vt:variant>
      <vt:variant>
        <vt:i4>1572915</vt:i4>
      </vt:variant>
      <vt:variant>
        <vt:i4>59</vt:i4>
      </vt:variant>
      <vt:variant>
        <vt:i4>0</vt:i4>
      </vt:variant>
      <vt:variant>
        <vt:i4>5</vt:i4>
      </vt:variant>
      <vt:variant>
        <vt:lpwstr/>
      </vt:variant>
      <vt:variant>
        <vt:lpwstr>_Toc387757270</vt:lpwstr>
      </vt:variant>
      <vt:variant>
        <vt:i4>1638451</vt:i4>
      </vt:variant>
      <vt:variant>
        <vt:i4>53</vt:i4>
      </vt:variant>
      <vt:variant>
        <vt:i4>0</vt:i4>
      </vt:variant>
      <vt:variant>
        <vt:i4>5</vt:i4>
      </vt:variant>
      <vt:variant>
        <vt:lpwstr/>
      </vt:variant>
      <vt:variant>
        <vt:lpwstr>_Toc387757269</vt:lpwstr>
      </vt:variant>
      <vt:variant>
        <vt:i4>1638451</vt:i4>
      </vt:variant>
      <vt:variant>
        <vt:i4>47</vt:i4>
      </vt:variant>
      <vt:variant>
        <vt:i4>0</vt:i4>
      </vt:variant>
      <vt:variant>
        <vt:i4>5</vt:i4>
      </vt:variant>
      <vt:variant>
        <vt:lpwstr/>
      </vt:variant>
      <vt:variant>
        <vt:lpwstr>_Toc387757268</vt:lpwstr>
      </vt:variant>
      <vt:variant>
        <vt:i4>1638451</vt:i4>
      </vt:variant>
      <vt:variant>
        <vt:i4>41</vt:i4>
      </vt:variant>
      <vt:variant>
        <vt:i4>0</vt:i4>
      </vt:variant>
      <vt:variant>
        <vt:i4>5</vt:i4>
      </vt:variant>
      <vt:variant>
        <vt:lpwstr/>
      </vt:variant>
      <vt:variant>
        <vt:lpwstr>_Toc387757267</vt:lpwstr>
      </vt:variant>
      <vt:variant>
        <vt:i4>1638451</vt:i4>
      </vt:variant>
      <vt:variant>
        <vt:i4>35</vt:i4>
      </vt:variant>
      <vt:variant>
        <vt:i4>0</vt:i4>
      </vt:variant>
      <vt:variant>
        <vt:i4>5</vt:i4>
      </vt:variant>
      <vt:variant>
        <vt:lpwstr/>
      </vt:variant>
      <vt:variant>
        <vt:lpwstr>_Toc387757266</vt:lpwstr>
      </vt:variant>
      <vt:variant>
        <vt:i4>1638451</vt:i4>
      </vt:variant>
      <vt:variant>
        <vt:i4>29</vt:i4>
      </vt:variant>
      <vt:variant>
        <vt:i4>0</vt:i4>
      </vt:variant>
      <vt:variant>
        <vt:i4>5</vt:i4>
      </vt:variant>
      <vt:variant>
        <vt:lpwstr/>
      </vt:variant>
      <vt:variant>
        <vt:lpwstr>_Toc387757265</vt:lpwstr>
      </vt:variant>
      <vt:variant>
        <vt:i4>1638451</vt:i4>
      </vt:variant>
      <vt:variant>
        <vt:i4>23</vt:i4>
      </vt:variant>
      <vt:variant>
        <vt:i4>0</vt:i4>
      </vt:variant>
      <vt:variant>
        <vt:i4>5</vt:i4>
      </vt:variant>
      <vt:variant>
        <vt:lpwstr/>
      </vt:variant>
      <vt:variant>
        <vt:lpwstr>_Toc387757264</vt:lpwstr>
      </vt:variant>
      <vt:variant>
        <vt:i4>1638451</vt:i4>
      </vt:variant>
      <vt:variant>
        <vt:i4>17</vt:i4>
      </vt:variant>
      <vt:variant>
        <vt:i4>0</vt:i4>
      </vt:variant>
      <vt:variant>
        <vt:i4>5</vt:i4>
      </vt:variant>
      <vt:variant>
        <vt:lpwstr/>
      </vt:variant>
      <vt:variant>
        <vt:lpwstr>_Toc387757263</vt:lpwstr>
      </vt:variant>
      <vt:variant>
        <vt:i4>1638451</vt:i4>
      </vt:variant>
      <vt:variant>
        <vt:i4>11</vt:i4>
      </vt:variant>
      <vt:variant>
        <vt:i4>0</vt:i4>
      </vt:variant>
      <vt:variant>
        <vt:i4>5</vt:i4>
      </vt:variant>
      <vt:variant>
        <vt:lpwstr/>
      </vt:variant>
      <vt:variant>
        <vt:lpwstr>_Toc387757262</vt:lpwstr>
      </vt:variant>
      <vt:variant>
        <vt:i4>1638451</vt:i4>
      </vt:variant>
      <vt:variant>
        <vt:i4>5</vt:i4>
      </vt:variant>
      <vt:variant>
        <vt:i4>0</vt:i4>
      </vt:variant>
      <vt:variant>
        <vt:i4>5</vt:i4>
      </vt:variant>
      <vt:variant>
        <vt:lpwstr/>
      </vt:variant>
      <vt:variant>
        <vt:lpwstr>_Toc387757261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dc:title>
  <dc:creator>VOORTM</dc:creator>
  <cp:lastModifiedBy>Peter Duin</cp:lastModifiedBy>
  <cp:revision>3</cp:revision>
  <cp:lastPrinted>2017-06-29T06:20:00Z</cp:lastPrinted>
  <dcterms:created xsi:type="dcterms:W3CDTF">2017-06-29T06:13:00Z</dcterms:created>
  <dcterms:modified xsi:type="dcterms:W3CDTF">2017-06-29T06:20:00Z</dcterms:modified>
</cp:coreProperties>
</file>